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CC" w:rsidRDefault="00370007">
      <w:pPr>
        <w:pStyle w:val="1"/>
        <w:widowControl w:val="0"/>
        <w:numPr>
          <w:ilvl w:val="0"/>
          <w:numId w:val="0"/>
        </w:numPr>
        <w:jc w:val="left"/>
      </w:pPr>
      <w:r>
        <w:rPr>
          <w:rFonts w:hint="eastAsia"/>
          <w:sz w:val="32"/>
          <w:szCs w:val="21"/>
        </w:rPr>
        <w:t>应用研究成果评价</w:t>
      </w:r>
      <w:r>
        <w:rPr>
          <w:rFonts w:hint="eastAsia"/>
          <w:sz w:val="32"/>
          <w:szCs w:val="21"/>
        </w:rPr>
        <w:t>部分指标等级具体</w:t>
      </w:r>
      <w:r>
        <w:rPr>
          <w:sz w:val="32"/>
          <w:szCs w:val="21"/>
        </w:rPr>
        <w:t>含义</w:t>
      </w:r>
      <w:r>
        <w:rPr>
          <w:rFonts w:hint="eastAsia"/>
          <w:sz w:val="32"/>
          <w:szCs w:val="21"/>
        </w:rPr>
        <w:t>与</w:t>
      </w:r>
      <w:r>
        <w:rPr>
          <w:sz w:val="32"/>
          <w:szCs w:val="21"/>
        </w:rPr>
        <w:t>佐证材料</w:t>
      </w:r>
      <w:r>
        <w:rPr>
          <w:rFonts w:hint="eastAsia"/>
          <w:sz w:val="32"/>
          <w:szCs w:val="21"/>
        </w:rPr>
        <w:t>示例</w:t>
      </w:r>
    </w:p>
    <w:p w:rsidR="00497CCC" w:rsidRDefault="00370007" w:rsidP="00F336D0">
      <w:pPr>
        <w:pStyle w:val="a5"/>
        <w:widowControl w:val="0"/>
        <w:spacing w:afterLines="50"/>
        <w:ind w:firstLineChars="0" w:firstLine="0"/>
        <w:jc w:val="center"/>
        <w:rPr>
          <w:rFonts w:ascii="黑体" w:eastAsia="黑体" w:hAnsi="黑体"/>
        </w:rPr>
      </w:pPr>
      <w:r>
        <w:rPr>
          <w:rFonts w:ascii="黑体" w:eastAsia="黑体" w:hAnsi="黑体"/>
        </w:rPr>
        <w:t>表</w:t>
      </w:r>
      <w:r>
        <w:rPr>
          <w:rFonts w:ascii="黑体" w:eastAsia="黑体" w:hAnsi="黑体"/>
        </w:rPr>
        <w:t>1</w:t>
      </w:r>
      <w:r>
        <w:rPr>
          <w:rFonts w:ascii="黑体" w:eastAsia="黑体" w:hAnsi="黑体"/>
        </w:rPr>
        <w:t>化学药</w:t>
      </w:r>
      <w:r>
        <w:rPr>
          <w:rFonts w:ascii="黑体" w:eastAsia="黑体" w:hAnsi="黑体" w:hint="eastAsia"/>
        </w:rPr>
        <w:t>和</w:t>
      </w:r>
      <w:r>
        <w:rPr>
          <w:rFonts w:ascii="黑体" w:eastAsia="黑体" w:hAnsi="黑体"/>
        </w:rPr>
        <w:t>智能机器人</w:t>
      </w:r>
      <w:r>
        <w:rPr>
          <w:rFonts w:ascii="黑体" w:eastAsia="黑体" w:hAnsi="黑体" w:hint="eastAsia"/>
        </w:rPr>
        <w:t>两项</w:t>
      </w:r>
      <w:r>
        <w:rPr>
          <w:rFonts w:ascii="黑体" w:eastAsia="黑体" w:hAnsi="黑体"/>
        </w:rPr>
        <w:t>技术成熟度等级</w:t>
      </w:r>
      <w:r>
        <w:rPr>
          <w:rFonts w:ascii="黑体" w:eastAsia="黑体" w:hAnsi="黑体" w:hint="eastAsia"/>
        </w:rPr>
        <w:t>示例</w:t>
      </w:r>
    </w:p>
    <w:tbl>
      <w:tblPr>
        <w:tblW w:w="828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93"/>
        <w:gridCol w:w="1475"/>
        <w:gridCol w:w="1400"/>
        <w:gridCol w:w="1153"/>
        <w:gridCol w:w="1153"/>
        <w:gridCol w:w="1153"/>
        <w:gridCol w:w="1154"/>
      </w:tblGrid>
      <w:tr w:rsidR="00497CCC">
        <w:trPr>
          <w:cantSplit/>
        </w:trPr>
        <w:tc>
          <w:tcPr>
            <w:tcW w:w="793" w:type="dxa"/>
            <w:vMerge w:val="restart"/>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等级</w:t>
            </w:r>
          </w:p>
        </w:tc>
        <w:tc>
          <w:tcPr>
            <w:tcW w:w="1475" w:type="dxa"/>
            <w:vMerge w:val="restart"/>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含义</w:t>
            </w:r>
          </w:p>
        </w:tc>
        <w:tc>
          <w:tcPr>
            <w:tcW w:w="1400" w:type="dxa"/>
            <w:vMerge w:val="restart"/>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对应条件</w:t>
            </w:r>
          </w:p>
        </w:tc>
        <w:tc>
          <w:tcPr>
            <w:tcW w:w="2306" w:type="dxa"/>
            <w:gridSpan w:val="2"/>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以化学药为例</w:t>
            </w:r>
          </w:p>
        </w:tc>
        <w:tc>
          <w:tcPr>
            <w:tcW w:w="2307" w:type="dxa"/>
            <w:gridSpan w:val="2"/>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以智能机器人为例</w:t>
            </w:r>
          </w:p>
        </w:tc>
      </w:tr>
      <w:tr w:rsidR="00497CCC">
        <w:trPr>
          <w:cantSplit/>
        </w:trPr>
        <w:tc>
          <w:tcPr>
            <w:tcW w:w="793" w:type="dxa"/>
            <w:vMerge/>
            <w:shd w:val="clear" w:color="auto" w:fill="FFFFFF"/>
            <w:noWrap/>
            <w:vAlign w:val="center"/>
          </w:tcPr>
          <w:p w:rsidR="00497CCC" w:rsidRDefault="00497CCC">
            <w:pPr>
              <w:jc w:val="center"/>
              <w:rPr>
                <w:b/>
                <w:bCs/>
                <w:sz w:val="18"/>
                <w:szCs w:val="18"/>
              </w:rPr>
            </w:pPr>
          </w:p>
        </w:tc>
        <w:tc>
          <w:tcPr>
            <w:tcW w:w="1475" w:type="dxa"/>
            <w:vMerge/>
            <w:shd w:val="clear" w:color="auto" w:fill="FFFFFF"/>
            <w:noWrap/>
            <w:vAlign w:val="center"/>
          </w:tcPr>
          <w:p w:rsidR="00497CCC" w:rsidRDefault="00497CCC">
            <w:pPr>
              <w:jc w:val="center"/>
              <w:rPr>
                <w:b/>
                <w:bCs/>
                <w:sz w:val="18"/>
                <w:szCs w:val="18"/>
              </w:rPr>
            </w:pPr>
          </w:p>
        </w:tc>
        <w:tc>
          <w:tcPr>
            <w:tcW w:w="1400" w:type="dxa"/>
            <w:vMerge/>
            <w:shd w:val="clear" w:color="auto" w:fill="FFFFFF"/>
            <w:noWrap/>
            <w:vAlign w:val="center"/>
          </w:tcPr>
          <w:p w:rsidR="00497CCC" w:rsidRDefault="00497CCC">
            <w:pPr>
              <w:jc w:val="center"/>
              <w:rPr>
                <w:b/>
                <w:bCs/>
                <w:sz w:val="18"/>
                <w:szCs w:val="18"/>
              </w:rPr>
            </w:pPr>
          </w:p>
        </w:tc>
        <w:tc>
          <w:tcPr>
            <w:tcW w:w="1153" w:type="dxa"/>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含义</w:t>
            </w:r>
          </w:p>
        </w:tc>
        <w:tc>
          <w:tcPr>
            <w:tcW w:w="1153" w:type="dxa"/>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佐证材料</w:t>
            </w:r>
          </w:p>
        </w:tc>
        <w:tc>
          <w:tcPr>
            <w:tcW w:w="1153" w:type="dxa"/>
            <w:shd w:val="clear" w:color="auto" w:fill="FFFFFF"/>
            <w:noWrap/>
            <w:vAlign w:val="center"/>
          </w:tcPr>
          <w:p w:rsidR="00497CCC" w:rsidRDefault="00370007">
            <w:pPr>
              <w:pStyle w:val="Other1"/>
              <w:spacing w:line="240" w:lineRule="auto"/>
              <w:jc w:val="center"/>
              <w:rPr>
                <w:b/>
                <w:bCs/>
                <w:sz w:val="18"/>
                <w:szCs w:val="18"/>
              </w:rPr>
            </w:pPr>
            <w:r>
              <w:rPr>
                <w:b/>
                <w:bCs/>
                <w:sz w:val="18"/>
                <w:szCs w:val="18"/>
              </w:rPr>
              <w:t>含义</w:t>
            </w:r>
          </w:p>
        </w:tc>
        <w:tc>
          <w:tcPr>
            <w:tcW w:w="1154" w:type="dxa"/>
            <w:shd w:val="clear" w:color="auto" w:fill="FFFFFF"/>
            <w:noWrap/>
            <w:vAlign w:val="center"/>
          </w:tcPr>
          <w:p w:rsidR="00497CCC" w:rsidRDefault="00370007">
            <w:pPr>
              <w:pStyle w:val="Other1"/>
              <w:spacing w:line="240" w:lineRule="auto"/>
              <w:ind w:firstLine="0"/>
              <w:jc w:val="center"/>
              <w:rPr>
                <w:b/>
                <w:bCs/>
                <w:sz w:val="18"/>
                <w:szCs w:val="18"/>
              </w:rPr>
            </w:pPr>
            <w:r>
              <w:rPr>
                <w:b/>
                <w:bCs/>
                <w:sz w:val="18"/>
                <w:szCs w:val="18"/>
              </w:rPr>
              <w:t>佐证材料</w:t>
            </w:r>
          </w:p>
        </w:tc>
      </w:tr>
      <w:tr w:rsidR="00497CCC">
        <w:trPr>
          <w:cantSplit/>
        </w:trPr>
        <w:tc>
          <w:tcPr>
            <w:tcW w:w="793" w:type="dxa"/>
            <w:shd w:val="clear" w:color="auto" w:fill="FFFFFF"/>
            <w:noWrap/>
            <w:vAlign w:val="center"/>
          </w:tcPr>
          <w:p w:rsidR="00497CCC" w:rsidRDefault="00370007">
            <w:pPr>
              <w:pStyle w:val="Other1"/>
              <w:spacing w:line="297" w:lineRule="exact"/>
              <w:ind w:firstLine="0"/>
              <w:jc w:val="center"/>
              <w:rPr>
                <w:sz w:val="18"/>
                <w:szCs w:val="18"/>
              </w:rPr>
            </w:pPr>
            <w:r>
              <w:rPr>
                <w:sz w:val="18"/>
                <w:szCs w:val="18"/>
              </w:rPr>
              <w:t>第十三级回报级</w:t>
            </w:r>
          </w:p>
        </w:tc>
        <w:tc>
          <w:tcPr>
            <w:tcW w:w="2875" w:type="dxa"/>
            <w:gridSpan w:val="2"/>
            <w:shd w:val="clear" w:color="auto" w:fill="FFFFFF"/>
            <w:noWrap/>
            <w:vAlign w:val="center"/>
          </w:tcPr>
          <w:p w:rsidR="00497CCC" w:rsidRDefault="00370007">
            <w:pPr>
              <w:pStyle w:val="Other1"/>
              <w:spacing w:line="240" w:lineRule="auto"/>
              <w:ind w:firstLine="0"/>
              <w:jc w:val="center"/>
              <w:rPr>
                <w:sz w:val="18"/>
                <w:szCs w:val="18"/>
              </w:rPr>
            </w:pPr>
            <w:r>
              <w:rPr>
                <w:sz w:val="18"/>
                <w:szCs w:val="18"/>
              </w:rPr>
              <w:t>收回投入，稳赚利润</w:t>
            </w:r>
          </w:p>
        </w:tc>
        <w:tc>
          <w:tcPr>
            <w:tcW w:w="2306" w:type="dxa"/>
            <w:gridSpan w:val="2"/>
            <w:shd w:val="clear" w:color="auto" w:fill="FFFFFF"/>
            <w:noWrap/>
            <w:vAlign w:val="center"/>
          </w:tcPr>
          <w:p w:rsidR="00497CCC" w:rsidRDefault="00370007">
            <w:pPr>
              <w:pStyle w:val="Other1"/>
              <w:spacing w:line="286" w:lineRule="exact"/>
              <w:ind w:firstLineChars="100" w:firstLine="180"/>
              <w:rPr>
                <w:sz w:val="18"/>
                <w:szCs w:val="18"/>
              </w:rPr>
            </w:pPr>
            <w:r>
              <w:rPr>
                <w:sz w:val="18"/>
                <w:szCs w:val="18"/>
              </w:rPr>
              <w:t>验收时提供审计报告、当期财务报表等投入产出证明材料</w:t>
            </w:r>
          </w:p>
        </w:tc>
        <w:tc>
          <w:tcPr>
            <w:tcW w:w="2307" w:type="dxa"/>
            <w:gridSpan w:val="2"/>
            <w:shd w:val="clear" w:color="auto" w:fill="FFFFFF"/>
            <w:noWrap/>
            <w:vAlign w:val="center"/>
          </w:tcPr>
          <w:p w:rsidR="00497CCC" w:rsidRDefault="00370007">
            <w:pPr>
              <w:pStyle w:val="Other1"/>
              <w:spacing w:line="297" w:lineRule="exact"/>
              <w:ind w:firstLineChars="100" w:firstLine="180"/>
              <w:rPr>
                <w:sz w:val="18"/>
                <w:szCs w:val="18"/>
              </w:rPr>
            </w:pPr>
            <w:r>
              <w:rPr>
                <w:sz w:val="18"/>
                <w:szCs w:val="18"/>
              </w:rPr>
              <w:t>验收时提供审计报告、当期财务报表等投入产出证明材料</w:t>
            </w:r>
          </w:p>
        </w:tc>
      </w:tr>
      <w:tr w:rsidR="00497CCC">
        <w:trPr>
          <w:cantSplit/>
        </w:trPr>
        <w:tc>
          <w:tcPr>
            <w:tcW w:w="793" w:type="dxa"/>
            <w:shd w:val="clear" w:color="auto" w:fill="FFFFFF"/>
            <w:noWrap/>
            <w:vAlign w:val="center"/>
          </w:tcPr>
          <w:p w:rsidR="00497CCC" w:rsidRDefault="00370007">
            <w:pPr>
              <w:pStyle w:val="Other1"/>
              <w:spacing w:after="80" w:line="240" w:lineRule="auto"/>
              <w:ind w:firstLine="0"/>
              <w:jc w:val="center"/>
              <w:rPr>
                <w:sz w:val="18"/>
                <w:szCs w:val="18"/>
              </w:rPr>
            </w:pPr>
            <w:r>
              <w:rPr>
                <w:sz w:val="18"/>
                <w:szCs w:val="18"/>
              </w:rPr>
              <w:t>第十二级利润级</w:t>
            </w:r>
          </w:p>
        </w:tc>
        <w:tc>
          <w:tcPr>
            <w:tcW w:w="2875" w:type="dxa"/>
            <w:gridSpan w:val="2"/>
            <w:shd w:val="clear" w:color="auto" w:fill="FFFFFF"/>
            <w:noWrap/>
            <w:vAlign w:val="center"/>
          </w:tcPr>
          <w:p w:rsidR="00497CCC" w:rsidRDefault="00370007">
            <w:pPr>
              <w:pStyle w:val="Other1"/>
              <w:spacing w:line="240" w:lineRule="auto"/>
              <w:ind w:firstLine="0"/>
              <w:jc w:val="center"/>
              <w:rPr>
                <w:sz w:val="18"/>
                <w:szCs w:val="18"/>
              </w:rPr>
            </w:pPr>
            <w:r>
              <w:rPr>
                <w:sz w:val="18"/>
                <w:szCs w:val="18"/>
              </w:rPr>
              <w:t>利润达到投入的</w:t>
            </w:r>
            <w:r>
              <w:rPr>
                <w:rFonts w:ascii="Times New Roman" w:eastAsia="Times New Roman" w:hAnsi="Times New Roman" w:cs="Times New Roman"/>
                <w:sz w:val="18"/>
                <w:szCs w:val="18"/>
              </w:rPr>
              <w:t>20%</w:t>
            </w:r>
          </w:p>
        </w:tc>
        <w:tc>
          <w:tcPr>
            <w:tcW w:w="2306" w:type="dxa"/>
            <w:gridSpan w:val="2"/>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验收时提供审计报告、当期财务报表等投入产出证明材料</w:t>
            </w:r>
          </w:p>
        </w:tc>
        <w:tc>
          <w:tcPr>
            <w:tcW w:w="2307" w:type="dxa"/>
            <w:gridSpan w:val="2"/>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验收时提供审计报告、当期财务报表等投入产出证明材料</w:t>
            </w:r>
          </w:p>
        </w:tc>
      </w:tr>
      <w:tr w:rsidR="00497CCC">
        <w:trPr>
          <w:cantSplit/>
        </w:trPr>
        <w:tc>
          <w:tcPr>
            <w:tcW w:w="793" w:type="dxa"/>
            <w:shd w:val="clear" w:color="auto" w:fill="FFFFFF"/>
            <w:noWrap/>
            <w:vAlign w:val="center"/>
          </w:tcPr>
          <w:p w:rsidR="00497CCC" w:rsidRDefault="00370007">
            <w:pPr>
              <w:pStyle w:val="Other1"/>
              <w:spacing w:line="297" w:lineRule="exact"/>
              <w:ind w:firstLine="0"/>
              <w:jc w:val="center"/>
              <w:rPr>
                <w:sz w:val="18"/>
                <w:szCs w:val="18"/>
              </w:rPr>
            </w:pPr>
            <w:r>
              <w:rPr>
                <w:sz w:val="18"/>
                <w:szCs w:val="18"/>
              </w:rPr>
              <w:t>第十一级盈亏级</w:t>
            </w:r>
          </w:p>
        </w:tc>
        <w:tc>
          <w:tcPr>
            <w:tcW w:w="2875" w:type="dxa"/>
            <w:gridSpan w:val="2"/>
            <w:shd w:val="clear" w:color="auto" w:fill="FFFFFF"/>
            <w:noWrap/>
            <w:vAlign w:val="center"/>
          </w:tcPr>
          <w:p w:rsidR="00497CCC" w:rsidRDefault="00370007">
            <w:pPr>
              <w:pStyle w:val="Other1"/>
              <w:spacing w:line="240" w:lineRule="auto"/>
              <w:ind w:firstLine="0"/>
              <w:jc w:val="center"/>
              <w:rPr>
                <w:sz w:val="18"/>
                <w:szCs w:val="18"/>
              </w:rPr>
            </w:pPr>
            <w:r>
              <w:rPr>
                <w:sz w:val="18"/>
                <w:szCs w:val="18"/>
              </w:rPr>
              <w:t>量产达到盈亏平衡点</w:t>
            </w:r>
          </w:p>
        </w:tc>
        <w:tc>
          <w:tcPr>
            <w:tcW w:w="2306" w:type="dxa"/>
            <w:gridSpan w:val="2"/>
            <w:shd w:val="clear" w:color="auto" w:fill="FFFFFF"/>
            <w:noWrap/>
            <w:vAlign w:val="center"/>
          </w:tcPr>
          <w:p w:rsidR="00497CCC" w:rsidRDefault="00370007">
            <w:pPr>
              <w:pStyle w:val="Other1"/>
              <w:spacing w:line="303" w:lineRule="exact"/>
              <w:ind w:firstLineChars="100" w:firstLine="180"/>
              <w:rPr>
                <w:sz w:val="18"/>
                <w:szCs w:val="18"/>
              </w:rPr>
            </w:pPr>
            <w:r>
              <w:rPr>
                <w:sz w:val="18"/>
                <w:szCs w:val="18"/>
              </w:rPr>
              <w:t>验收时提供审计报告、当期财务报表等投入产出证明材料及生产批件</w:t>
            </w:r>
          </w:p>
        </w:tc>
        <w:tc>
          <w:tcPr>
            <w:tcW w:w="2307" w:type="dxa"/>
            <w:gridSpan w:val="2"/>
            <w:shd w:val="clear" w:color="auto" w:fill="FFFFFF"/>
            <w:noWrap/>
            <w:vAlign w:val="center"/>
          </w:tcPr>
          <w:p w:rsidR="00497CCC" w:rsidRDefault="00370007">
            <w:pPr>
              <w:pStyle w:val="Other1"/>
              <w:spacing w:line="297" w:lineRule="exact"/>
              <w:ind w:firstLineChars="100" w:firstLine="180"/>
              <w:rPr>
                <w:sz w:val="18"/>
                <w:szCs w:val="18"/>
              </w:rPr>
            </w:pPr>
            <w:r>
              <w:rPr>
                <w:sz w:val="18"/>
                <w:szCs w:val="18"/>
              </w:rPr>
              <w:t>验收时提供审计报告、当期财务报表等投入产出证明材料</w:t>
            </w:r>
          </w:p>
        </w:tc>
      </w:tr>
      <w:tr w:rsidR="00497CCC">
        <w:trPr>
          <w:cantSplit/>
        </w:trPr>
        <w:tc>
          <w:tcPr>
            <w:tcW w:w="793" w:type="dxa"/>
            <w:shd w:val="clear" w:color="auto" w:fill="FFFFFF"/>
            <w:noWrap/>
            <w:vAlign w:val="center"/>
          </w:tcPr>
          <w:p w:rsidR="00497CCC" w:rsidRDefault="00370007">
            <w:pPr>
              <w:pStyle w:val="Other1"/>
              <w:spacing w:line="320" w:lineRule="exact"/>
              <w:ind w:firstLine="0"/>
              <w:jc w:val="center"/>
              <w:rPr>
                <w:sz w:val="18"/>
                <w:szCs w:val="18"/>
              </w:rPr>
            </w:pPr>
            <w:r>
              <w:rPr>
                <w:sz w:val="18"/>
                <w:szCs w:val="18"/>
              </w:rPr>
              <w:t>第十级销售级</w:t>
            </w:r>
          </w:p>
        </w:tc>
        <w:tc>
          <w:tcPr>
            <w:tcW w:w="2875" w:type="dxa"/>
            <w:gridSpan w:val="2"/>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在第九级基础上实现第一个销售合同回款</w:t>
            </w:r>
          </w:p>
        </w:tc>
        <w:tc>
          <w:tcPr>
            <w:tcW w:w="2306" w:type="dxa"/>
            <w:gridSpan w:val="2"/>
            <w:shd w:val="clear" w:color="auto" w:fill="FFFFFF"/>
            <w:noWrap/>
            <w:vAlign w:val="center"/>
          </w:tcPr>
          <w:p w:rsidR="00497CCC" w:rsidRDefault="00370007">
            <w:pPr>
              <w:pStyle w:val="Other1"/>
              <w:spacing w:line="297" w:lineRule="exact"/>
              <w:ind w:firstLineChars="100" w:firstLine="180"/>
              <w:rPr>
                <w:sz w:val="18"/>
                <w:szCs w:val="18"/>
              </w:rPr>
            </w:pPr>
            <w:r>
              <w:rPr>
                <w:sz w:val="18"/>
                <w:szCs w:val="18"/>
              </w:rPr>
              <w:t>验收时提供销售合同、银行回款凭证及</w:t>
            </w:r>
            <w:r>
              <w:rPr>
                <w:rFonts w:ascii="Times New Roman" w:eastAsia="Times New Roman" w:hAnsi="Times New Roman" w:cs="Times New Roman"/>
                <w:sz w:val="18"/>
                <w:szCs w:val="18"/>
                <w:lang w:val="en-US" w:eastAsia="zh-CN" w:bidi="en-US"/>
              </w:rPr>
              <w:t>GMP</w:t>
            </w:r>
            <w:r>
              <w:rPr>
                <w:sz w:val="18"/>
                <w:szCs w:val="18"/>
              </w:rPr>
              <w:t>认证</w:t>
            </w:r>
          </w:p>
        </w:tc>
        <w:tc>
          <w:tcPr>
            <w:tcW w:w="2307" w:type="dxa"/>
            <w:gridSpan w:val="2"/>
            <w:shd w:val="clear" w:color="auto" w:fill="FFFFFF"/>
            <w:noWrap/>
            <w:vAlign w:val="center"/>
          </w:tcPr>
          <w:p w:rsidR="00497CCC" w:rsidRDefault="00370007">
            <w:pPr>
              <w:pStyle w:val="Other1"/>
              <w:spacing w:line="297" w:lineRule="exact"/>
              <w:ind w:firstLineChars="100" w:firstLine="180"/>
              <w:rPr>
                <w:sz w:val="18"/>
                <w:szCs w:val="18"/>
              </w:rPr>
            </w:pPr>
            <w:r>
              <w:rPr>
                <w:sz w:val="18"/>
                <w:szCs w:val="18"/>
              </w:rPr>
              <w:t>验收时提供销售合同、银行回款凭证</w:t>
            </w:r>
          </w:p>
        </w:tc>
      </w:tr>
      <w:tr w:rsidR="00497CCC">
        <w:trPr>
          <w:cantSplit/>
        </w:trPr>
        <w:tc>
          <w:tcPr>
            <w:tcW w:w="793" w:type="dxa"/>
            <w:shd w:val="clear" w:color="auto" w:fill="FFFFFF"/>
            <w:noWrap/>
            <w:vAlign w:val="center"/>
          </w:tcPr>
          <w:p w:rsidR="00497CCC" w:rsidRDefault="00370007">
            <w:pPr>
              <w:pStyle w:val="Other1"/>
              <w:spacing w:line="297" w:lineRule="exact"/>
              <w:ind w:firstLine="0"/>
              <w:jc w:val="center"/>
              <w:rPr>
                <w:sz w:val="18"/>
                <w:szCs w:val="18"/>
              </w:rPr>
            </w:pPr>
            <w:r>
              <w:rPr>
                <w:sz w:val="18"/>
                <w:szCs w:val="18"/>
              </w:rPr>
              <w:t>第九级系统级</w:t>
            </w:r>
          </w:p>
        </w:tc>
        <w:tc>
          <w:tcPr>
            <w:tcW w:w="1475"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实际通过任务运行的成功</w:t>
            </w:r>
          </w:p>
        </w:tc>
        <w:tc>
          <w:tcPr>
            <w:tcW w:w="1400"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产品性能全部满足使用要求和市场需求；产品具备稳定的产能和市场，成为货架产品</w:t>
            </w:r>
          </w:p>
        </w:tc>
        <w:tc>
          <w:tcPr>
            <w:tcW w:w="1153" w:type="dxa"/>
            <w:shd w:val="clear" w:color="auto" w:fill="FFFFFF"/>
            <w:noWrap/>
            <w:vAlign w:val="center"/>
          </w:tcPr>
          <w:p w:rsidR="00497CCC" w:rsidRDefault="00370007">
            <w:pPr>
              <w:pStyle w:val="Other1"/>
              <w:spacing w:line="240" w:lineRule="auto"/>
              <w:ind w:firstLine="0"/>
              <w:jc w:val="center"/>
              <w:rPr>
                <w:sz w:val="18"/>
                <w:szCs w:val="18"/>
              </w:rPr>
            </w:pPr>
            <w:r>
              <w:rPr>
                <w:sz w:val="18"/>
                <w:szCs w:val="18"/>
              </w:rPr>
              <w:t>三期临床</w:t>
            </w:r>
          </w:p>
        </w:tc>
        <w:tc>
          <w:tcPr>
            <w:tcW w:w="1153"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三期临床试验方案，伦理批件，三期临床试验总结报告</w:t>
            </w:r>
            <w:r>
              <w:rPr>
                <w:rFonts w:hint="eastAsia"/>
                <w:sz w:val="18"/>
                <w:szCs w:val="18"/>
                <w:lang w:eastAsia="zh-CN"/>
              </w:rPr>
              <w:t>，</w:t>
            </w:r>
            <w:r>
              <w:rPr>
                <w:sz w:val="18"/>
                <w:szCs w:val="18"/>
              </w:rPr>
              <w:t>药学工艺验证报告，新药证书</w:t>
            </w:r>
          </w:p>
        </w:tc>
        <w:tc>
          <w:tcPr>
            <w:tcW w:w="1153"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智能机器人小批量生产</w:t>
            </w:r>
          </w:p>
        </w:tc>
        <w:tc>
          <w:tcPr>
            <w:tcW w:w="1154"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用户应用证明，用户经济效益证明，量产机器人测试报告</w:t>
            </w:r>
          </w:p>
        </w:tc>
      </w:tr>
      <w:tr w:rsidR="00497CCC">
        <w:trPr>
          <w:cantSplit/>
        </w:trPr>
        <w:tc>
          <w:tcPr>
            <w:tcW w:w="793" w:type="dxa"/>
            <w:shd w:val="clear" w:color="auto" w:fill="FFFFFF"/>
            <w:noWrap/>
            <w:vAlign w:val="center"/>
          </w:tcPr>
          <w:p w:rsidR="00497CCC" w:rsidRDefault="00370007">
            <w:pPr>
              <w:pStyle w:val="Other1"/>
              <w:spacing w:line="320" w:lineRule="exact"/>
              <w:ind w:firstLine="0"/>
              <w:jc w:val="center"/>
              <w:rPr>
                <w:sz w:val="18"/>
                <w:szCs w:val="18"/>
              </w:rPr>
            </w:pPr>
            <w:r>
              <w:rPr>
                <w:sz w:val="18"/>
                <w:szCs w:val="18"/>
              </w:rPr>
              <w:t>第八级产品级</w:t>
            </w:r>
          </w:p>
        </w:tc>
        <w:tc>
          <w:tcPr>
            <w:tcW w:w="1475"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实际系统完成并通过实验</w:t>
            </w:r>
          </w:p>
        </w:tc>
        <w:tc>
          <w:tcPr>
            <w:tcW w:w="1400"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产品验证满足使用要求和质量一致性要求；具备稳定的生产能力</w:t>
            </w:r>
          </w:p>
        </w:tc>
        <w:tc>
          <w:tcPr>
            <w:tcW w:w="1153" w:type="dxa"/>
            <w:shd w:val="clear" w:color="auto" w:fill="FFFFFF"/>
            <w:noWrap/>
            <w:vAlign w:val="center"/>
          </w:tcPr>
          <w:p w:rsidR="00497CCC" w:rsidRDefault="00370007">
            <w:pPr>
              <w:pStyle w:val="Other1"/>
              <w:spacing w:line="240" w:lineRule="auto"/>
              <w:ind w:firstLine="0"/>
              <w:jc w:val="center"/>
              <w:rPr>
                <w:sz w:val="18"/>
                <w:szCs w:val="18"/>
              </w:rPr>
            </w:pPr>
            <w:r>
              <w:rPr>
                <w:sz w:val="18"/>
                <w:szCs w:val="18"/>
              </w:rPr>
              <w:t>二期临床</w:t>
            </w:r>
          </w:p>
        </w:tc>
        <w:tc>
          <w:tcPr>
            <w:tcW w:w="1153"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二期临床试验方案，伦理批件，二期临床试验总结报告，药学中试放大工艺研究报告</w:t>
            </w:r>
          </w:p>
        </w:tc>
        <w:tc>
          <w:tcPr>
            <w:tcW w:w="1153"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智能机器人定型</w:t>
            </w:r>
          </w:p>
        </w:tc>
        <w:tc>
          <w:tcPr>
            <w:tcW w:w="1154" w:type="dxa"/>
            <w:shd w:val="clear" w:color="auto" w:fill="FFFFFF"/>
            <w:noWrap/>
            <w:vAlign w:val="center"/>
          </w:tcPr>
          <w:p w:rsidR="00497CCC" w:rsidRDefault="00370007">
            <w:pPr>
              <w:pStyle w:val="Other1"/>
              <w:spacing w:line="309" w:lineRule="exact"/>
              <w:ind w:firstLineChars="100" w:firstLine="180"/>
              <w:rPr>
                <w:sz w:val="18"/>
                <w:szCs w:val="18"/>
              </w:rPr>
            </w:pPr>
            <w:r>
              <w:rPr>
                <w:sz w:val="18"/>
                <w:szCs w:val="18"/>
              </w:rPr>
              <w:t>用户应用证明，用户经济效益证明，定型机器人测试报告</w:t>
            </w:r>
          </w:p>
        </w:tc>
      </w:tr>
      <w:tr w:rsidR="00497CCC">
        <w:trPr>
          <w:cantSplit/>
        </w:trPr>
        <w:tc>
          <w:tcPr>
            <w:tcW w:w="793" w:type="dxa"/>
            <w:shd w:val="clear" w:color="auto" w:fill="FFFFFF"/>
            <w:noWrap/>
            <w:vAlign w:val="center"/>
          </w:tcPr>
          <w:p w:rsidR="00497CCC" w:rsidRDefault="00370007">
            <w:pPr>
              <w:pStyle w:val="Other1"/>
              <w:spacing w:line="309" w:lineRule="exact"/>
              <w:ind w:firstLine="0"/>
              <w:jc w:val="center"/>
              <w:rPr>
                <w:sz w:val="18"/>
                <w:szCs w:val="18"/>
              </w:rPr>
            </w:pPr>
            <w:r>
              <w:rPr>
                <w:sz w:val="18"/>
                <w:szCs w:val="18"/>
              </w:rPr>
              <w:t>第七级环境级</w:t>
            </w:r>
          </w:p>
        </w:tc>
        <w:tc>
          <w:tcPr>
            <w:tcW w:w="1475" w:type="dxa"/>
            <w:shd w:val="clear" w:color="auto" w:fill="FFFFFF"/>
            <w:noWrap/>
            <w:vAlign w:val="center"/>
          </w:tcPr>
          <w:p w:rsidR="00497CCC" w:rsidRDefault="00370007">
            <w:pPr>
              <w:pStyle w:val="Other1"/>
              <w:spacing w:line="301" w:lineRule="exact"/>
              <w:ind w:firstLineChars="100" w:firstLine="180"/>
              <w:rPr>
                <w:sz w:val="18"/>
                <w:szCs w:val="18"/>
              </w:rPr>
            </w:pPr>
            <w:r>
              <w:rPr>
                <w:sz w:val="18"/>
                <w:szCs w:val="18"/>
              </w:rPr>
              <w:t>在实际环境中的系统样机试验</w:t>
            </w:r>
          </w:p>
        </w:tc>
        <w:tc>
          <w:tcPr>
            <w:tcW w:w="1400" w:type="dxa"/>
            <w:shd w:val="clear" w:color="auto" w:fill="FFFFFF"/>
            <w:noWrap/>
            <w:vAlign w:val="center"/>
          </w:tcPr>
          <w:p w:rsidR="00497CCC" w:rsidRDefault="00370007">
            <w:pPr>
              <w:pStyle w:val="Other1"/>
              <w:spacing w:line="304" w:lineRule="exact"/>
              <w:ind w:firstLineChars="100" w:firstLine="180"/>
              <w:rPr>
                <w:sz w:val="18"/>
                <w:szCs w:val="18"/>
              </w:rPr>
            </w:pPr>
            <w:r>
              <w:rPr>
                <w:sz w:val="18"/>
                <w:szCs w:val="18"/>
              </w:rPr>
              <w:t>完成产品验证件在使用环境中的全面测试和鉴定；生产线通过环境、安全、职业卫生等相关评审；掌握产业化制备工艺技术</w:t>
            </w:r>
          </w:p>
        </w:tc>
        <w:tc>
          <w:tcPr>
            <w:tcW w:w="1153" w:type="dxa"/>
            <w:shd w:val="clear" w:color="auto" w:fill="FFFFFF"/>
            <w:noWrap/>
            <w:vAlign w:val="center"/>
          </w:tcPr>
          <w:p w:rsidR="00497CCC" w:rsidRDefault="00370007">
            <w:pPr>
              <w:pStyle w:val="Other1"/>
              <w:spacing w:line="240" w:lineRule="auto"/>
              <w:ind w:firstLine="0"/>
              <w:jc w:val="center"/>
              <w:rPr>
                <w:sz w:val="18"/>
                <w:szCs w:val="18"/>
              </w:rPr>
            </w:pPr>
            <w:r>
              <w:rPr>
                <w:sz w:val="18"/>
                <w:szCs w:val="18"/>
              </w:rPr>
              <w:t>一期临床</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一期临床试验方案，伦理批件，一期临床试验总结报告，临床批件</w:t>
            </w:r>
          </w:p>
        </w:tc>
        <w:tc>
          <w:tcPr>
            <w:tcW w:w="1153" w:type="dxa"/>
            <w:shd w:val="clear" w:color="auto" w:fill="FFFFFF"/>
            <w:noWrap/>
            <w:vAlign w:val="center"/>
          </w:tcPr>
          <w:p w:rsidR="00497CCC" w:rsidRDefault="00370007">
            <w:pPr>
              <w:pStyle w:val="Other1"/>
              <w:spacing w:line="303" w:lineRule="exact"/>
              <w:ind w:firstLineChars="100" w:firstLine="180"/>
              <w:rPr>
                <w:sz w:val="18"/>
                <w:szCs w:val="18"/>
              </w:rPr>
            </w:pPr>
            <w:r>
              <w:rPr>
                <w:sz w:val="18"/>
                <w:szCs w:val="18"/>
              </w:rPr>
              <w:t>智能机器人样机试用</w:t>
            </w:r>
          </w:p>
        </w:tc>
        <w:tc>
          <w:tcPr>
            <w:tcW w:w="1154" w:type="dxa"/>
            <w:shd w:val="clear" w:color="auto" w:fill="FFFFFF"/>
            <w:noWrap/>
            <w:vAlign w:val="center"/>
          </w:tcPr>
          <w:p w:rsidR="00497CCC" w:rsidRDefault="00370007">
            <w:pPr>
              <w:pStyle w:val="Other1"/>
              <w:spacing w:line="303" w:lineRule="exact"/>
              <w:ind w:firstLineChars="100" w:firstLine="180"/>
              <w:rPr>
                <w:sz w:val="18"/>
                <w:szCs w:val="18"/>
              </w:rPr>
            </w:pPr>
            <w:r>
              <w:rPr>
                <w:sz w:val="18"/>
                <w:szCs w:val="18"/>
              </w:rPr>
              <w:t>样机用户应用证明，机器人样机测试报告</w:t>
            </w:r>
          </w:p>
        </w:tc>
      </w:tr>
      <w:tr w:rsidR="00497CCC">
        <w:trPr>
          <w:cantSplit/>
        </w:trPr>
        <w:tc>
          <w:tcPr>
            <w:tcW w:w="793" w:type="dxa"/>
            <w:shd w:val="clear" w:color="auto" w:fill="FFFFFF"/>
            <w:noWrap/>
            <w:vAlign w:val="center"/>
          </w:tcPr>
          <w:p w:rsidR="00497CCC" w:rsidRDefault="00370007">
            <w:pPr>
              <w:pStyle w:val="Other1"/>
              <w:spacing w:line="309" w:lineRule="exact"/>
              <w:ind w:firstLine="0"/>
              <w:jc w:val="center"/>
              <w:rPr>
                <w:sz w:val="18"/>
                <w:szCs w:val="18"/>
              </w:rPr>
            </w:pPr>
            <w:r>
              <w:rPr>
                <w:sz w:val="18"/>
                <w:szCs w:val="18"/>
              </w:rPr>
              <w:lastRenderedPageBreak/>
              <w:t>第六级正样级</w:t>
            </w:r>
          </w:p>
        </w:tc>
        <w:tc>
          <w:tcPr>
            <w:tcW w:w="1475" w:type="dxa"/>
            <w:shd w:val="clear" w:color="auto" w:fill="FFFFFF"/>
            <w:noWrap/>
            <w:vAlign w:val="center"/>
          </w:tcPr>
          <w:p w:rsidR="00497CCC" w:rsidRDefault="00370007">
            <w:pPr>
              <w:pStyle w:val="Other1"/>
              <w:spacing w:line="240" w:lineRule="auto"/>
              <w:ind w:firstLineChars="100" w:firstLine="180"/>
              <w:rPr>
                <w:sz w:val="18"/>
                <w:szCs w:val="18"/>
                <w:lang w:eastAsia="zh-CN"/>
              </w:rPr>
            </w:pPr>
            <w:r>
              <w:rPr>
                <w:sz w:val="18"/>
                <w:szCs w:val="18"/>
              </w:rPr>
              <w:t>相关环境中的系统样机演</w:t>
            </w:r>
            <w:r>
              <w:rPr>
                <w:rFonts w:hint="eastAsia"/>
                <w:sz w:val="18"/>
                <w:szCs w:val="18"/>
                <w:lang w:val="en-US" w:eastAsia="zh-CN"/>
              </w:rPr>
              <w:t>示</w:t>
            </w:r>
          </w:p>
        </w:tc>
        <w:tc>
          <w:tcPr>
            <w:tcW w:w="1400"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试制品验证件在使用环境中测试，并通过应用评价</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完成药理</w:t>
            </w:r>
          </w:p>
          <w:p w:rsidR="00497CCC" w:rsidRDefault="00370007">
            <w:pPr>
              <w:pStyle w:val="Other1"/>
              <w:spacing w:line="240" w:lineRule="auto"/>
              <w:ind w:firstLineChars="100" w:firstLine="180"/>
              <w:rPr>
                <w:sz w:val="18"/>
                <w:szCs w:val="18"/>
              </w:rPr>
            </w:pPr>
            <w:r>
              <w:rPr>
                <w:sz w:val="18"/>
                <w:szCs w:val="18"/>
              </w:rPr>
              <w:t>毒理研究</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主要药效学</w:t>
            </w:r>
            <w:r>
              <w:rPr>
                <w:sz w:val="18"/>
                <w:szCs w:val="18"/>
              </w:rPr>
              <w:t>/</w:t>
            </w:r>
            <w:r>
              <w:rPr>
                <w:sz w:val="18"/>
                <w:szCs w:val="18"/>
              </w:rPr>
              <w:t>一般药理</w:t>
            </w:r>
            <w:r>
              <w:rPr>
                <w:sz w:val="18"/>
                <w:szCs w:val="18"/>
              </w:rPr>
              <w:t>/</w:t>
            </w:r>
            <w:r>
              <w:rPr>
                <w:sz w:val="18"/>
                <w:szCs w:val="18"/>
              </w:rPr>
              <w:t>急性毒性</w:t>
            </w:r>
            <w:r>
              <w:rPr>
                <w:sz w:val="18"/>
                <w:szCs w:val="18"/>
              </w:rPr>
              <w:t>/</w:t>
            </w:r>
            <w:r>
              <w:rPr>
                <w:sz w:val="18"/>
                <w:szCs w:val="18"/>
              </w:rPr>
              <w:t>长期毒性</w:t>
            </w:r>
            <w:r>
              <w:rPr>
                <w:sz w:val="18"/>
                <w:szCs w:val="18"/>
              </w:rPr>
              <w:t>/</w:t>
            </w:r>
            <w:r>
              <w:rPr>
                <w:sz w:val="18"/>
                <w:szCs w:val="18"/>
              </w:rPr>
              <w:t>特殊毒性</w:t>
            </w:r>
            <w:r>
              <w:rPr>
                <w:sz w:val="18"/>
                <w:szCs w:val="18"/>
              </w:rPr>
              <w:t>/</w:t>
            </w:r>
            <w:r>
              <w:rPr>
                <w:sz w:val="18"/>
                <w:szCs w:val="18"/>
              </w:rPr>
              <w:t>单次给药药代动力学</w:t>
            </w:r>
            <w:r>
              <w:rPr>
                <w:sz w:val="18"/>
                <w:szCs w:val="18"/>
              </w:rPr>
              <w:t>/</w:t>
            </w:r>
            <w:r>
              <w:rPr>
                <w:sz w:val="18"/>
                <w:szCs w:val="18"/>
              </w:rPr>
              <w:t>多次给药药代动力学研究报告；新药申报受理通知书</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用户设定环境下的系统样机测试</w:t>
            </w:r>
          </w:p>
        </w:tc>
        <w:tc>
          <w:tcPr>
            <w:tcW w:w="1154"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用户评价报告，测试分析报告，技术参数测试报告</w:t>
            </w:r>
          </w:p>
        </w:tc>
      </w:tr>
      <w:tr w:rsidR="00497CCC">
        <w:trPr>
          <w:cantSplit/>
        </w:trPr>
        <w:tc>
          <w:tcPr>
            <w:tcW w:w="793" w:type="dxa"/>
            <w:shd w:val="clear" w:color="auto" w:fill="FFFFFF"/>
            <w:noWrap/>
            <w:vAlign w:val="center"/>
          </w:tcPr>
          <w:p w:rsidR="00497CCC" w:rsidRDefault="00370007">
            <w:pPr>
              <w:pStyle w:val="Other1"/>
              <w:spacing w:line="328" w:lineRule="exact"/>
              <w:ind w:firstLine="0"/>
              <w:jc w:val="center"/>
              <w:rPr>
                <w:sz w:val="18"/>
                <w:szCs w:val="18"/>
              </w:rPr>
            </w:pPr>
            <w:r>
              <w:rPr>
                <w:sz w:val="18"/>
                <w:szCs w:val="18"/>
              </w:rPr>
              <w:t>第五级初样级</w:t>
            </w:r>
          </w:p>
        </w:tc>
        <w:tc>
          <w:tcPr>
            <w:tcW w:w="1475"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相关环境中的部件仿真验证</w:t>
            </w:r>
          </w:p>
        </w:tc>
        <w:tc>
          <w:tcPr>
            <w:tcW w:w="1400"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完成试制品验证件制备</w:t>
            </w:r>
            <w:r>
              <w:rPr>
                <w:rFonts w:hint="eastAsia"/>
                <w:sz w:val="18"/>
                <w:szCs w:val="18"/>
                <w:lang w:val="en-US" w:eastAsia="zh-CN"/>
              </w:rPr>
              <w:t>并</w:t>
            </w:r>
            <w:r>
              <w:rPr>
                <w:sz w:val="18"/>
                <w:szCs w:val="18"/>
              </w:rPr>
              <w:t>通过模拟环境测试</w:t>
            </w:r>
          </w:p>
        </w:tc>
        <w:tc>
          <w:tcPr>
            <w:tcW w:w="1153" w:type="dxa"/>
            <w:shd w:val="clear" w:color="auto" w:fill="FFFFFF"/>
            <w:noWrap/>
            <w:vAlign w:val="center"/>
          </w:tcPr>
          <w:p w:rsidR="00497CCC" w:rsidRDefault="00370007">
            <w:pPr>
              <w:pStyle w:val="Other1"/>
              <w:spacing w:line="240" w:lineRule="auto"/>
              <w:ind w:firstLine="0"/>
              <w:jc w:val="center"/>
              <w:rPr>
                <w:sz w:val="18"/>
                <w:szCs w:val="18"/>
              </w:rPr>
            </w:pPr>
            <w:r>
              <w:rPr>
                <w:sz w:val="18"/>
                <w:szCs w:val="18"/>
              </w:rPr>
              <w:t>完成药学研究</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合成工艺质量研究报告；</w:t>
            </w:r>
            <w:r>
              <w:rPr>
                <w:sz w:val="18"/>
                <w:szCs w:val="18"/>
                <w:lang w:val="zh-CN" w:eastAsia="zh-CN"/>
              </w:rPr>
              <w:t>制剂工</w:t>
            </w:r>
            <w:r>
              <w:rPr>
                <w:sz w:val="18"/>
                <w:szCs w:val="18"/>
              </w:rPr>
              <w:t>艺处方质量研究报告</w:t>
            </w:r>
          </w:p>
        </w:tc>
        <w:tc>
          <w:tcPr>
            <w:tcW w:w="1153" w:type="dxa"/>
            <w:shd w:val="clear" w:color="auto" w:fill="FFFFFF"/>
            <w:noWrap/>
            <w:vAlign w:val="center"/>
          </w:tcPr>
          <w:p w:rsidR="00497CCC" w:rsidRDefault="00370007">
            <w:pPr>
              <w:pStyle w:val="Other1"/>
              <w:spacing w:line="240" w:lineRule="auto"/>
              <w:ind w:firstLineChars="100" w:firstLine="180"/>
              <w:rPr>
                <w:sz w:val="18"/>
                <w:szCs w:val="18"/>
                <w:lang w:val="en-US" w:eastAsia="zh-CN"/>
              </w:rPr>
            </w:pPr>
            <w:r>
              <w:rPr>
                <w:sz w:val="18"/>
                <w:szCs w:val="18"/>
              </w:rPr>
              <w:t>模拟环境下智能机器人的部件功能验</w:t>
            </w:r>
            <w:r>
              <w:rPr>
                <w:rFonts w:hint="eastAsia"/>
                <w:sz w:val="18"/>
                <w:szCs w:val="18"/>
                <w:lang w:val="en-US" w:eastAsia="zh-CN"/>
              </w:rPr>
              <w:t>证</w:t>
            </w:r>
          </w:p>
        </w:tc>
        <w:tc>
          <w:tcPr>
            <w:tcW w:w="1154"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智能机器人部件功能模拟测试报告</w:t>
            </w:r>
          </w:p>
        </w:tc>
      </w:tr>
      <w:tr w:rsidR="00497CCC">
        <w:trPr>
          <w:cantSplit/>
        </w:trPr>
        <w:tc>
          <w:tcPr>
            <w:tcW w:w="793" w:type="dxa"/>
            <w:shd w:val="clear" w:color="auto" w:fill="FFFFFF"/>
            <w:noWrap/>
            <w:vAlign w:val="center"/>
          </w:tcPr>
          <w:p w:rsidR="00497CCC" w:rsidRDefault="00370007">
            <w:pPr>
              <w:pStyle w:val="Other1"/>
              <w:spacing w:line="316" w:lineRule="exact"/>
              <w:ind w:firstLine="0"/>
              <w:jc w:val="center"/>
              <w:rPr>
                <w:sz w:val="18"/>
                <w:szCs w:val="18"/>
              </w:rPr>
            </w:pPr>
            <w:r>
              <w:rPr>
                <w:sz w:val="18"/>
                <w:szCs w:val="18"/>
              </w:rPr>
              <w:t>第四级仿真级</w:t>
            </w:r>
          </w:p>
        </w:tc>
        <w:tc>
          <w:tcPr>
            <w:tcW w:w="1475"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研究室环境中的部件仿真验证</w:t>
            </w:r>
          </w:p>
        </w:tc>
        <w:tc>
          <w:tcPr>
            <w:tcW w:w="1400"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获得试制品验证件，其性能通过实验室验证</w:t>
            </w:r>
          </w:p>
        </w:tc>
        <w:tc>
          <w:tcPr>
            <w:tcW w:w="1153" w:type="dxa"/>
            <w:shd w:val="clear" w:color="auto" w:fill="FFFFFF"/>
            <w:noWrap/>
            <w:vAlign w:val="center"/>
          </w:tcPr>
          <w:p w:rsidR="00497CCC" w:rsidRDefault="00370007">
            <w:pPr>
              <w:pStyle w:val="Other1"/>
              <w:spacing w:line="240" w:lineRule="auto"/>
              <w:ind w:firstLine="0"/>
              <w:jc w:val="center"/>
              <w:rPr>
                <w:sz w:val="18"/>
                <w:szCs w:val="18"/>
              </w:rPr>
            </w:pPr>
            <w:r>
              <w:rPr>
                <w:sz w:val="18"/>
                <w:szCs w:val="18"/>
              </w:rPr>
              <w:t>筛选出最优药物</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候选化合物生物活性筛选报告；初步药理毒理研究报告</w:t>
            </w:r>
            <w:r>
              <w:rPr>
                <w:sz w:val="18"/>
                <w:szCs w:val="18"/>
              </w:rPr>
              <w:t>:</w:t>
            </w:r>
            <w:r>
              <w:rPr>
                <w:sz w:val="18"/>
                <w:szCs w:val="18"/>
              </w:rPr>
              <w:t>药学成药性</w:t>
            </w:r>
            <w:r>
              <w:rPr>
                <w:rFonts w:hint="eastAsia"/>
                <w:sz w:val="18"/>
                <w:szCs w:val="18"/>
                <w:lang w:val="en-US" w:eastAsia="zh-CN"/>
              </w:rPr>
              <w:t>评</w:t>
            </w:r>
            <w:r>
              <w:rPr>
                <w:sz w:val="18"/>
                <w:szCs w:val="18"/>
              </w:rPr>
              <w:t>估报告</w:t>
            </w:r>
          </w:p>
        </w:tc>
        <w:tc>
          <w:tcPr>
            <w:tcW w:w="1153" w:type="dxa"/>
            <w:shd w:val="clear" w:color="auto" w:fill="FFFFFF"/>
            <w:noWrap/>
            <w:vAlign w:val="center"/>
          </w:tcPr>
          <w:p w:rsidR="00497CCC" w:rsidRDefault="00370007">
            <w:pPr>
              <w:pStyle w:val="Other1"/>
              <w:spacing w:line="240" w:lineRule="auto"/>
              <w:ind w:firstLineChars="100" w:firstLine="180"/>
              <w:rPr>
                <w:sz w:val="18"/>
                <w:szCs w:val="18"/>
                <w:lang w:val="en-US" w:eastAsia="zh-CN"/>
              </w:rPr>
            </w:pPr>
            <w:r>
              <w:rPr>
                <w:sz w:val="18"/>
                <w:szCs w:val="18"/>
              </w:rPr>
              <w:t>智能机器人部件功能仿真</w:t>
            </w:r>
            <w:r>
              <w:rPr>
                <w:rFonts w:hint="eastAsia"/>
                <w:sz w:val="18"/>
                <w:szCs w:val="18"/>
                <w:lang w:val="en-US" w:eastAsia="zh-CN"/>
              </w:rPr>
              <w:t>验证</w:t>
            </w:r>
          </w:p>
        </w:tc>
        <w:tc>
          <w:tcPr>
            <w:tcW w:w="1154"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智能机器人部件功能仿真测试报告</w:t>
            </w:r>
          </w:p>
        </w:tc>
      </w:tr>
      <w:tr w:rsidR="00497CCC">
        <w:trPr>
          <w:cantSplit/>
        </w:trPr>
        <w:tc>
          <w:tcPr>
            <w:tcW w:w="793" w:type="dxa"/>
            <w:shd w:val="clear" w:color="auto" w:fill="FFFFFF"/>
            <w:noWrap/>
            <w:vAlign w:val="center"/>
          </w:tcPr>
          <w:p w:rsidR="00497CCC" w:rsidRDefault="00370007">
            <w:pPr>
              <w:pStyle w:val="Other1"/>
              <w:spacing w:line="316" w:lineRule="exact"/>
              <w:ind w:firstLine="0"/>
              <w:jc w:val="center"/>
              <w:rPr>
                <w:sz w:val="18"/>
                <w:szCs w:val="18"/>
                <w:lang w:val="en-US" w:eastAsia="zh-CN"/>
              </w:rPr>
            </w:pPr>
            <w:r>
              <w:rPr>
                <w:sz w:val="18"/>
                <w:szCs w:val="18"/>
              </w:rPr>
              <w:t>第三级</w:t>
            </w:r>
          </w:p>
          <w:p w:rsidR="00497CCC" w:rsidRDefault="00370007">
            <w:pPr>
              <w:pStyle w:val="Other1"/>
              <w:spacing w:line="316" w:lineRule="exact"/>
              <w:ind w:firstLine="0"/>
              <w:jc w:val="center"/>
              <w:rPr>
                <w:sz w:val="18"/>
                <w:szCs w:val="18"/>
              </w:rPr>
            </w:pPr>
            <w:r>
              <w:rPr>
                <w:sz w:val="18"/>
                <w:szCs w:val="18"/>
              </w:rPr>
              <w:t>功能级</w:t>
            </w:r>
          </w:p>
        </w:tc>
        <w:tc>
          <w:tcPr>
            <w:tcW w:w="1475"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关键功能分析和实验结论成立</w:t>
            </w:r>
          </w:p>
        </w:tc>
        <w:tc>
          <w:tcPr>
            <w:tcW w:w="1400"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确定产品制备实施方案并制备出样品；完成主要性能或技术</w:t>
            </w:r>
            <w:r>
              <w:rPr>
                <w:sz w:val="18"/>
                <w:szCs w:val="18"/>
                <w:lang w:val="zh-CN" w:eastAsia="zh-CN"/>
              </w:rPr>
              <w:t>测试</w:t>
            </w:r>
            <w:r>
              <w:rPr>
                <w:sz w:val="18"/>
                <w:szCs w:val="18"/>
                <w:lang w:val="zh-CN" w:eastAsia="zh-CN"/>
              </w:rPr>
              <w:t>.</w:t>
            </w:r>
            <w:r>
              <w:rPr>
                <w:sz w:val="18"/>
                <w:szCs w:val="18"/>
              </w:rPr>
              <w:t>并满足指标要求</w:t>
            </w:r>
          </w:p>
        </w:tc>
        <w:tc>
          <w:tcPr>
            <w:tcW w:w="1153" w:type="dxa"/>
            <w:shd w:val="clear" w:color="auto" w:fill="FFFFFF"/>
            <w:noWrap/>
            <w:vAlign w:val="center"/>
          </w:tcPr>
          <w:p w:rsidR="00497CCC" w:rsidRDefault="00370007">
            <w:pPr>
              <w:pStyle w:val="Other1"/>
              <w:spacing w:line="316" w:lineRule="exact"/>
              <w:ind w:firstLine="0"/>
              <w:jc w:val="center"/>
              <w:rPr>
                <w:sz w:val="18"/>
                <w:szCs w:val="18"/>
              </w:rPr>
            </w:pPr>
            <w:r>
              <w:rPr>
                <w:sz w:val="18"/>
                <w:szCs w:val="18"/>
              </w:rPr>
              <w:t>发现先导化合物</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制备工艺技术报告：先导化合物结构解析报告；急毒预评估报告</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制作智能系统原型样机</w:t>
            </w:r>
          </w:p>
        </w:tc>
        <w:tc>
          <w:tcPr>
            <w:tcW w:w="1154"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智能机器人系统相关专利申请书</w:t>
            </w:r>
          </w:p>
        </w:tc>
      </w:tr>
      <w:tr w:rsidR="00497CCC">
        <w:trPr>
          <w:cantSplit/>
        </w:trPr>
        <w:tc>
          <w:tcPr>
            <w:tcW w:w="793" w:type="dxa"/>
            <w:shd w:val="clear" w:color="auto" w:fill="FFFFFF"/>
            <w:noWrap/>
            <w:vAlign w:val="center"/>
          </w:tcPr>
          <w:p w:rsidR="00497CCC" w:rsidRDefault="00370007">
            <w:pPr>
              <w:pStyle w:val="Other1"/>
              <w:spacing w:line="316" w:lineRule="exact"/>
              <w:ind w:firstLine="0"/>
              <w:jc w:val="center"/>
              <w:rPr>
                <w:sz w:val="18"/>
                <w:szCs w:val="18"/>
              </w:rPr>
            </w:pPr>
            <w:r>
              <w:rPr>
                <w:sz w:val="18"/>
                <w:szCs w:val="18"/>
              </w:rPr>
              <w:t>第二级方案级</w:t>
            </w:r>
          </w:p>
        </w:tc>
        <w:tc>
          <w:tcPr>
            <w:tcW w:w="1475"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形成了技术概念或开发方案</w:t>
            </w:r>
          </w:p>
        </w:tc>
        <w:tc>
          <w:tcPr>
            <w:tcW w:w="1400"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具备产品制备的基础条件并完成验证；明确产品关键技术指标和主要使用性能</w:t>
            </w:r>
          </w:p>
        </w:tc>
        <w:tc>
          <w:tcPr>
            <w:tcW w:w="1153" w:type="dxa"/>
            <w:shd w:val="clear" w:color="auto" w:fill="FFFFFF"/>
            <w:noWrap/>
            <w:vAlign w:val="center"/>
          </w:tcPr>
          <w:p w:rsidR="00497CCC" w:rsidRDefault="00370007">
            <w:pPr>
              <w:pStyle w:val="Other1"/>
              <w:spacing w:after="100" w:line="240" w:lineRule="auto"/>
              <w:ind w:firstLine="0"/>
              <w:jc w:val="center"/>
              <w:rPr>
                <w:sz w:val="18"/>
                <w:szCs w:val="18"/>
              </w:rPr>
            </w:pPr>
            <w:r>
              <w:rPr>
                <w:sz w:val="18"/>
                <w:szCs w:val="18"/>
              </w:rPr>
              <w:t>建立生物学模型</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高通量细胞筛选技术方案；动物药效毒理成药性研究方案</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智能机器人总体方案与技术开发路线论证</w:t>
            </w:r>
          </w:p>
        </w:tc>
        <w:tc>
          <w:tcPr>
            <w:tcW w:w="1154"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给出智能机器人组成架构，机械结构方案、控制系统技术方案、智能软件系统技术方案</w:t>
            </w:r>
          </w:p>
        </w:tc>
      </w:tr>
      <w:tr w:rsidR="00497CCC">
        <w:trPr>
          <w:cantSplit/>
        </w:trPr>
        <w:tc>
          <w:tcPr>
            <w:tcW w:w="793" w:type="dxa"/>
            <w:shd w:val="clear" w:color="auto" w:fill="FFFFFF"/>
            <w:noWrap/>
            <w:vAlign w:val="center"/>
          </w:tcPr>
          <w:p w:rsidR="00497CCC" w:rsidRDefault="00370007">
            <w:pPr>
              <w:pStyle w:val="Other1"/>
              <w:spacing w:line="316" w:lineRule="exact"/>
              <w:ind w:firstLine="0"/>
              <w:jc w:val="center"/>
              <w:rPr>
                <w:sz w:val="18"/>
                <w:szCs w:val="18"/>
              </w:rPr>
            </w:pPr>
            <w:r>
              <w:rPr>
                <w:sz w:val="18"/>
                <w:szCs w:val="18"/>
              </w:rPr>
              <w:t>第一级报告级</w:t>
            </w:r>
          </w:p>
        </w:tc>
        <w:tc>
          <w:tcPr>
            <w:tcW w:w="1475"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观察到原理并形成正式报告</w:t>
            </w:r>
          </w:p>
        </w:tc>
        <w:tc>
          <w:tcPr>
            <w:tcW w:w="1400"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发现可作为产品研发基础的基本概念和基本原理</w:t>
            </w:r>
            <w:r>
              <w:rPr>
                <w:rFonts w:hint="eastAsia"/>
                <w:sz w:val="18"/>
                <w:szCs w:val="18"/>
                <w:lang w:eastAsia="zh-CN"/>
              </w:rPr>
              <w:t>，</w:t>
            </w:r>
            <w:r>
              <w:rPr>
                <w:sz w:val="18"/>
                <w:szCs w:val="18"/>
              </w:rPr>
              <w:t>据此提出产品的基本构成，并预测其基本性能及使用性能；阐明成果制备的基本原理</w:t>
            </w:r>
          </w:p>
        </w:tc>
        <w:tc>
          <w:tcPr>
            <w:tcW w:w="1153" w:type="dxa"/>
            <w:shd w:val="clear" w:color="auto" w:fill="FFFFFF"/>
            <w:noWrap/>
            <w:vAlign w:val="center"/>
          </w:tcPr>
          <w:p w:rsidR="00497CCC" w:rsidRDefault="00370007">
            <w:pPr>
              <w:pStyle w:val="Other1"/>
              <w:ind w:firstLine="0"/>
              <w:jc w:val="center"/>
              <w:rPr>
                <w:sz w:val="18"/>
                <w:szCs w:val="18"/>
              </w:rPr>
            </w:pPr>
            <w:r>
              <w:rPr>
                <w:sz w:val="18"/>
                <w:szCs w:val="18"/>
              </w:rPr>
              <w:t>确定治疗的疾病目标、作用的环节和靶标</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流行病学调研报告；治疗现状和新机制调研报告；技术査新报告；研究团队及基础条件资质证明</w:t>
            </w:r>
          </w:p>
        </w:tc>
        <w:tc>
          <w:tcPr>
            <w:tcW w:w="1153"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确定智能机器人研发的基本方向与目的，提出解决问题的思路与设想</w:t>
            </w:r>
          </w:p>
        </w:tc>
        <w:tc>
          <w:tcPr>
            <w:tcW w:w="1154" w:type="dxa"/>
            <w:shd w:val="clear" w:color="auto" w:fill="FFFFFF"/>
            <w:noWrap/>
            <w:vAlign w:val="center"/>
          </w:tcPr>
          <w:p w:rsidR="00497CCC" w:rsidRDefault="00370007">
            <w:pPr>
              <w:pStyle w:val="Other1"/>
              <w:spacing w:line="240" w:lineRule="auto"/>
              <w:ind w:firstLineChars="100" w:firstLine="180"/>
              <w:rPr>
                <w:sz w:val="18"/>
                <w:szCs w:val="18"/>
              </w:rPr>
            </w:pPr>
            <w:r>
              <w:rPr>
                <w:sz w:val="18"/>
                <w:szCs w:val="18"/>
              </w:rPr>
              <w:t>产业发展状况及用户需求报告；国内外研究现状报告；科技査新报告；研究团队及基础条件资质证明</w:t>
            </w:r>
          </w:p>
        </w:tc>
      </w:tr>
    </w:tbl>
    <w:p w:rsidR="00497CCC" w:rsidRDefault="00370007">
      <w:pPr>
        <w:pStyle w:val="a5"/>
        <w:widowControl w:val="0"/>
        <w:ind w:firstLineChars="0" w:firstLine="0"/>
        <w:jc w:val="center"/>
        <w:rPr>
          <w:rFonts w:ascii="黑体" w:eastAsia="黑体" w:hAnsi="黑体"/>
        </w:rPr>
      </w:pPr>
      <w:r>
        <w:rPr>
          <w:rFonts w:ascii="Times New Roman"/>
        </w:rPr>
        <w:br w:type="page"/>
      </w:r>
      <w:r>
        <w:rPr>
          <w:rFonts w:ascii="黑体" w:eastAsia="黑体" w:hAnsi="黑体"/>
        </w:rPr>
        <w:lastRenderedPageBreak/>
        <w:t>表</w:t>
      </w:r>
      <w:r>
        <w:rPr>
          <w:rFonts w:ascii="黑体" w:eastAsia="黑体" w:hAnsi="黑体"/>
        </w:rPr>
        <w:t>2</w:t>
      </w:r>
      <w:r>
        <w:rPr>
          <w:rFonts w:ascii="黑体" w:eastAsia="黑体" w:hAnsi="黑体"/>
        </w:rPr>
        <w:t>技术先进度等级</w:t>
      </w:r>
      <w:r>
        <w:rPr>
          <w:rFonts w:ascii="黑体" w:eastAsia="黑体" w:hAnsi="黑体" w:hint="eastAsia"/>
        </w:rPr>
        <w:t>示例</w:t>
      </w:r>
    </w:p>
    <w:tbl>
      <w:tblPr>
        <w:tblW w:w="56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2"/>
        <w:gridCol w:w="4117"/>
        <w:gridCol w:w="2072"/>
        <w:gridCol w:w="2516"/>
      </w:tblGrid>
      <w:tr w:rsidR="00497CCC">
        <w:trPr>
          <w:cantSplit/>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b/>
                <w:bCs/>
                <w:kern w:val="0"/>
                <w:sz w:val="18"/>
                <w:szCs w:val="18"/>
                <w:lang w:val="en-US" w:eastAsia="zh-CN" w:bidi="ar-SA"/>
              </w:rPr>
            </w:pPr>
            <w:r>
              <w:rPr>
                <w:rFonts w:ascii="Times New Roman" w:hAnsi="Times New Roman" w:cs="Times New Roman"/>
                <w:b/>
                <w:bCs/>
                <w:kern w:val="0"/>
                <w:sz w:val="18"/>
                <w:szCs w:val="18"/>
                <w:lang w:val="en-US" w:eastAsia="zh-CN" w:bidi="ar-SA"/>
              </w:rPr>
              <w:t>级别</w:t>
            </w:r>
          </w:p>
        </w:tc>
        <w:tc>
          <w:tcPr>
            <w:tcW w:w="2185" w:type="pct"/>
            <w:shd w:val="clear" w:color="auto" w:fill="FFFFFF"/>
            <w:noWrap/>
            <w:vAlign w:val="center"/>
          </w:tcPr>
          <w:p w:rsidR="00497CCC" w:rsidRDefault="00370007">
            <w:pPr>
              <w:pStyle w:val="Other1"/>
              <w:tabs>
                <w:tab w:val="left" w:pos="1025"/>
                <w:tab w:val="left" w:pos="1676"/>
              </w:tabs>
              <w:spacing w:line="240" w:lineRule="auto"/>
              <w:ind w:firstLine="0"/>
              <w:jc w:val="center"/>
              <w:rPr>
                <w:rFonts w:ascii="Times New Roman" w:hAnsi="Times New Roman" w:cs="Times New Roman"/>
                <w:b/>
                <w:bCs/>
                <w:kern w:val="0"/>
                <w:sz w:val="18"/>
                <w:szCs w:val="18"/>
                <w:lang w:val="en-US" w:eastAsia="zh-CN" w:bidi="ar-SA"/>
              </w:rPr>
            </w:pPr>
            <w:r>
              <w:rPr>
                <w:b/>
                <w:kern w:val="0"/>
                <w:sz w:val="18"/>
                <w:szCs w:val="18"/>
              </w:rPr>
              <w:t>含</w:t>
            </w:r>
            <w:r>
              <w:rPr>
                <w:rFonts w:ascii="Times New Roman" w:hAnsi="Times New Roman" w:cs="Times New Roman"/>
                <w:b/>
                <w:bCs/>
                <w:kern w:val="0"/>
                <w:sz w:val="18"/>
                <w:szCs w:val="18"/>
                <w:lang w:val="en-US" w:eastAsia="zh-CN" w:bidi="ar-SA"/>
              </w:rPr>
              <w:t>义</w:t>
            </w:r>
          </w:p>
        </w:tc>
        <w:tc>
          <w:tcPr>
            <w:tcW w:w="1100" w:type="pct"/>
            <w:shd w:val="clear" w:color="auto" w:fill="FFFFFF"/>
            <w:noWrap/>
            <w:vAlign w:val="center"/>
          </w:tcPr>
          <w:p w:rsidR="00497CCC" w:rsidRDefault="00370007">
            <w:pPr>
              <w:pStyle w:val="Other1"/>
              <w:ind w:firstLine="0"/>
              <w:jc w:val="center"/>
              <w:rPr>
                <w:rFonts w:ascii="Times New Roman" w:hAnsi="Times New Roman" w:cs="Times New Roman"/>
                <w:b/>
                <w:bCs/>
                <w:kern w:val="0"/>
                <w:sz w:val="18"/>
                <w:szCs w:val="18"/>
                <w:lang w:val="en-US" w:eastAsia="zh-CN" w:bidi="ar-SA"/>
              </w:rPr>
            </w:pPr>
            <w:r>
              <w:rPr>
                <w:rFonts w:ascii="Times New Roman" w:hAnsi="Times New Roman" w:cs="Times New Roman"/>
                <w:b/>
                <w:bCs/>
                <w:kern w:val="0"/>
                <w:sz w:val="18"/>
                <w:szCs w:val="18"/>
                <w:lang w:val="en-US" w:eastAsia="zh-CN" w:bidi="ar-SA"/>
              </w:rPr>
              <w:t>被评科技自身指标</w:t>
            </w:r>
          </w:p>
          <w:p w:rsidR="00497CCC" w:rsidRDefault="00370007">
            <w:pPr>
              <w:pStyle w:val="Other1"/>
              <w:ind w:firstLine="0"/>
              <w:jc w:val="center"/>
              <w:rPr>
                <w:rFonts w:ascii="Times New Roman" w:hAnsi="Times New Roman" w:cs="Times New Roman"/>
                <w:b/>
                <w:bCs/>
                <w:kern w:val="0"/>
                <w:sz w:val="18"/>
                <w:szCs w:val="18"/>
                <w:lang w:val="en-US" w:eastAsia="zh-CN" w:bidi="ar-SA"/>
              </w:rPr>
            </w:pPr>
            <w:r>
              <w:rPr>
                <w:rFonts w:ascii="Times New Roman" w:hAnsi="Times New Roman" w:cs="Times New Roman"/>
                <w:b/>
                <w:bCs/>
                <w:kern w:val="0"/>
                <w:sz w:val="18"/>
                <w:szCs w:val="18"/>
                <w:lang w:val="en-US" w:eastAsia="zh-CN" w:bidi="ar-SA"/>
              </w:rPr>
              <w:t>证明材料</w:t>
            </w:r>
          </w:p>
        </w:tc>
        <w:tc>
          <w:tcPr>
            <w:tcW w:w="1335"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b/>
                <w:bCs/>
                <w:kern w:val="0"/>
                <w:sz w:val="18"/>
                <w:szCs w:val="18"/>
                <w:lang w:val="en-US" w:eastAsia="zh-CN" w:bidi="ar-SA"/>
              </w:rPr>
            </w:pPr>
            <w:r>
              <w:rPr>
                <w:rFonts w:ascii="Times New Roman" w:hAnsi="Times New Roman" w:cs="Times New Roman"/>
                <w:b/>
                <w:bCs/>
                <w:kern w:val="0"/>
                <w:sz w:val="18"/>
                <w:szCs w:val="18"/>
                <w:lang w:val="en-US" w:eastAsia="zh-CN" w:bidi="ar-SA"/>
              </w:rPr>
              <w:t>对比物指标证明材料</w:t>
            </w:r>
          </w:p>
        </w:tc>
      </w:tr>
      <w:tr w:rsidR="00497CCC">
        <w:trPr>
          <w:cantSplit/>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第七</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spacing w:line="296" w:lineRule="exact"/>
              <w:rPr>
                <w:kern w:val="0"/>
                <w:sz w:val="18"/>
                <w:szCs w:val="18"/>
                <w:lang w:eastAsia="zh-CN"/>
              </w:rPr>
            </w:pPr>
            <w:r>
              <w:rPr>
                <w:kern w:val="0"/>
                <w:sz w:val="18"/>
                <w:szCs w:val="18"/>
              </w:rPr>
              <w:t>在国际范围内，该成果的核心指标值领先于该领域其他类似技术的相应指标。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被评技术成果的核心指标至少满足以下条件之一：</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高于公开报道的或第三方检测的</w:t>
            </w:r>
            <w:r>
              <w:rPr>
                <w:rFonts w:ascii="Times New Roman" w:hAnsi="Times New Roman" w:cs="Times New Roman" w:hint="eastAsia"/>
                <w:kern w:val="0"/>
                <w:sz w:val="18"/>
                <w:szCs w:val="18"/>
                <w:lang w:val="en-US" w:eastAsia="zh-CN" w:bidi="ar-SA"/>
              </w:rPr>
              <w:t>国际</w:t>
            </w:r>
            <w:r>
              <w:rPr>
                <w:rFonts w:ascii="Times New Roman" w:hAnsi="Times New Roman" w:cs="Times New Roman"/>
                <w:kern w:val="0"/>
                <w:sz w:val="18"/>
                <w:szCs w:val="18"/>
                <w:lang w:val="en-US" w:eastAsia="zh-CN" w:bidi="ar-SA"/>
              </w:rPr>
              <w:t>一流品牌产品的检测指标；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高于国际专利检索中的最髙数据水平；</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w:t>
            </w:r>
            <w:r>
              <w:rPr>
                <w:rFonts w:ascii="Times New Roman" w:hAnsi="Times New Roman" w:cs="Times New Roman"/>
                <w:kern w:val="0"/>
                <w:sz w:val="18"/>
                <w:szCs w:val="18"/>
                <w:lang w:val="en-US" w:eastAsia="zh-CN" w:bidi="ar-SA"/>
              </w:rPr>
              <w:t>SCL</w:t>
            </w:r>
            <w:r>
              <w:rPr>
                <w:rFonts w:ascii="Times New Roman" w:hAnsi="Times New Roman" w:cs="Times New Roman" w:hint="eastAsia"/>
                <w:kern w:val="0"/>
                <w:sz w:val="18"/>
                <w:szCs w:val="18"/>
                <w:lang w:val="en-US" w:eastAsia="zh-CN" w:bidi="ar-SA"/>
              </w:rPr>
              <w:t>、</w:t>
            </w:r>
            <w:r>
              <w:rPr>
                <w:rFonts w:ascii="Times New Roman" w:hAnsi="Times New Roman" w:cs="Times New Roman"/>
                <w:kern w:val="0"/>
                <w:sz w:val="18"/>
                <w:szCs w:val="18"/>
                <w:lang w:val="en-US" w:eastAsia="zh-CN" w:bidi="ar-SA"/>
              </w:rPr>
              <w:t>EI</w:t>
            </w:r>
            <w:r>
              <w:rPr>
                <w:rFonts w:ascii="Times New Roman" w:hAnsi="Times New Roman" w:cs="Times New Roman"/>
                <w:kern w:val="0"/>
                <w:sz w:val="18"/>
                <w:szCs w:val="18"/>
                <w:lang w:val="en-US" w:eastAsia="zh-CN" w:bidi="ar-SA"/>
              </w:rPr>
              <w:t>期刊所发表的数据水平；</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髙于鉴定结果为国际领先的相关成果指标；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高于经过科技成果标准化评价且先进度为</w:t>
            </w:r>
            <w:r>
              <w:rPr>
                <w:rFonts w:ascii="Times New Roman" w:hAnsi="Times New Roman" w:cs="Times New Roman" w:hint="eastAsia"/>
                <w:kern w:val="0"/>
                <w:sz w:val="18"/>
                <w:szCs w:val="18"/>
                <w:lang w:val="en-US" w:eastAsia="zh-CN" w:bidi="ar-SA"/>
              </w:rPr>
              <w:t>6</w:t>
            </w:r>
            <w:r>
              <w:rPr>
                <w:rFonts w:ascii="Times New Roman" w:hAnsi="Times New Roman" w:cs="Times New Roman" w:hint="eastAsia"/>
                <w:kern w:val="0"/>
                <w:sz w:val="18"/>
                <w:szCs w:val="18"/>
                <w:lang w:val="en-US" w:eastAsia="zh-CN" w:bidi="ar-SA"/>
              </w:rPr>
              <w:t>级或</w:t>
            </w:r>
            <w:r>
              <w:rPr>
                <w:rFonts w:ascii="Times New Roman" w:hAnsi="Times New Roman" w:cs="Times New Roman" w:hint="eastAsia"/>
                <w:kern w:val="0"/>
                <w:sz w:val="18"/>
                <w:szCs w:val="18"/>
                <w:lang w:val="en-US" w:eastAsia="zh-CN" w:bidi="ar-SA"/>
              </w:rPr>
              <w:t>7</w:t>
            </w:r>
            <w:r>
              <w:rPr>
                <w:rFonts w:ascii="Times New Roman" w:hAnsi="Times New Roman" w:cs="Times New Roman" w:hint="eastAsia"/>
                <w:kern w:val="0"/>
                <w:sz w:val="18"/>
                <w:szCs w:val="18"/>
                <w:lang w:val="en-US" w:eastAsia="zh-CN" w:bidi="ar-SA"/>
              </w:rPr>
              <w:t>级成果的相关指标；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若其他国家没有相关的研究，该指标高于中文核心期刊所发表的数据水平（需咨询专家特别说明）</w:t>
            </w:r>
          </w:p>
        </w:tc>
        <w:tc>
          <w:tcPr>
            <w:tcW w:w="1100" w:type="pct"/>
            <w:shd w:val="clear" w:color="auto" w:fill="FFFFFF"/>
            <w:noWrap/>
            <w:vAlign w:val="center"/>
          </w:tcPr>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成果完成人发表的中文核心以上层次的学术论文；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具有检测资质的第三方检测机构出具的</w:t>
            </w:r>
            <w:r>
              <w:rPr>
                <w:rFonts w:ascii="Times New Roman" w:hAnsi="Times New Roman" w:cs="Times New Roman" w:hint="eastAsia"/>
                <w:kern w:val="0"/>
                <w:sz w:val="18"/>
                <w:szCs w:val="18"/>
                <w:lang w:val="en-US" w:eastAsia="zh-CN" w:bidi="ar-SA"/>
              </w:rPr>
              <w:t>产品检测报告；</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地市级以上科技部门组织完成的项目验收意见</w:t>
            </w:r>
          </w:p>
        </w:tc>
        <w:tc>
          <w:tcPr>
            <w:tcW w:w="1335" w:type="pct"/>
            <w:shd w:val="clear" w:color="auto" w:fill="FFFFFF"/>
            <w:noWrap/>
            <w:vAlign w:val="center"/>
          </w:tcPr>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国际一流品牌产品相关指标的第三方检测报告；</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对比技术国际专利说明书中，含有对比指标数据的页面；</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对比技术在被</w:t>
            </w:r>
            <w:r>
              <w:rPr>
                <w:rFonts w:ascii="Times New Roman" w:hAnsi="Times New Roman" w:cs="Times New Roman"/>
                <w:kern w:val="0"/>
                <w:sz w:val="18"/>
                <w:szCs w:val="18"/>
                <w:lang w:val="en-US" w:eastAsia="zh-CN" w:bidi="ar-SA"/>
              </w:rPr>
              <w:t>SCI</w:t>
            </w:r>
            <w:r>
              <w:rPr>
                <w:rFonts w:ascii="Times New Roman" w:hAnsi="Times New Roman" w:cs="Times New Roman"/>
                <w:kern w:val="0"/>
                <w:sz w:val="18"/>
                <w:szCs w:val="18"/>
                <w:lang w:val="en-US" w:eastAsia="zh-CN" w:bidi="ar-SA"/>
              </w:rPr>
              <w:t>、</w:t>
            </w:r>
            <w:r>
              <w:rPr>
                <w:rFonts w:ascii="Times New Roman" w:hAnsi="Times New Roman" w:cs="Times New Roman"/>
                <w:kern w:val="0"/>
                <w:sz w:val="18"/>
                <w:szCs w:val="18"/>
                <w:lang w:val="en-US" w:eastAsia="zh-CN" w:bidi="ar-SA"/>
              </w:rPr>
              <w:t>EI</w:t>
            </w:r>
            <w:r>
              <w:rPr>
                <w:rFonts w:ascii="Times New Roman" w:hAnsi="Times New Roman" w:cs="Times New Roman"/>
                <w:kern w:val="0"/>
                <w:sz w:val="18"/>
                <w:szCs w:val="18"/>
                <w:lang w:val="en-US" w:eastAsia="zh-CN" w:bidi="ar-SA"/>
              </w:rPr>
              <w:t>收录期刊所发表论文的首页和含有对比指标数据的页面；</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政府官网或</w:t>
            </w:r>
            <w:r>
              <w:rPr>
                <w:rFonts w:ascii="Times New Roman" w:hAnsi="Times New Roman" w:cs="Times New Roman"/>
                <w:kern w:val="0"/>
                <w:sz w:val="18"/>
                <w:szCs w:val="18"/>
                <w:lang w:val="en-US" w:eastAsia="zh-CN" w:bidi="ar-SA"/>
              </w:rPr>
              <w:t>万方数据网站</w:t>
            </w:r>
            <w:r>
              <w:rPr>
                <w:rFonts w:ascii="Times New Roman" w:hAnsi="Times New Roman" w:cs="Times New Roman" w:hint="eastAsia"/>
                <w:kern w:val="0"/>
                <w:sz w:val="18"/>
                <w:szCs w:val="18"/>
                <w:lang w:val="en-US" w:eastAsia="zh-CN" w:bidi="ar-SA"/>
              </w:rPr>
              <w:t>检索到的已完成成果的信息网页截图或鉴定报告；</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对比技术在中文核心期刊发表论文的首页和含有对比指标数据的页面（需专家特别说明，国外没有相关研究或水平较低）</w:t>
            </w:r>
          </w:p>
        </w:tc>
      </w:tr>
      <w:tr w:rsidR="00497CCC">
        <w:trPr>
          <w:cantSplit/>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第六</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spacing w:line="296" w:lineRule="exact"/>
              <w:rPr>
                <w:kern w:val="0"/>
                <w:sz w:val="18"/>
                <w:szCs w:val="18"/>
                <w:lang w:eastAsia="zh-CN"/>
              </w:rPr>
            </w:pPr>
            <w:r>
              <w:rPr>
                <w:kern w:val="0"/>
                <w:sz w:val="18"/>
                <w:szCs w:val="18"/>
              </w:rPr>
              <w:t>在国际范围内，该成果的核心指标值达到该领域其他类似技术的相应指标。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该技</w:t>
            </w:r>
            <w:r>
              <w:rPr>
                <w:rFonts w:ascii="Times New Roman" w:hAnsi="Times New Roman" w:cs="Times New Roman" w:hint="eastAsia"/>
                <w:kern w:val="0"/>
                <w:sz w:val="18"/>
                <w:szCs w:val="18"/>
                <w:lang w:val="en-US" w:eastAsia="zh-CN" w:bidi="ar-SA"/>
              </w:rPr>
              <w:t>术</w:t>
            </w:r>
            <w:r>
              <w:rPr>
                <w:rFonts w:ascii="Times New Roman" w:hAnsi="Times New Roman" w:cs="Times New Roman"/>
                <w:kern w:val="0"/>
                <w:sz w:val="18"/>
                <w:szCs w:val="18"/>
                <w:lang w:val="en-US" w:eastAsia="zh-CN" w:bidi="ar-SA"/>
              </w:rPr>
              <w:t>的核心指标至少满足以下条件之一：</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达到公开报道的或第三方检测的国际一流品牌产品的检测指标；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达到国际专利检索中的最高数据水平；</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w:t>
            </w:r>
            <w:r>
              <w:rPr>
                <w:rFonts w:ascii="Times New Roman" w:hAnsi="Times New Roman" w:cs="Times New Roman"/>
                <w:kern w:val="0"/>
                <w:sz w:val="18"/>
                <w:szCs w:val="18"/>
                <w:lang w:val="en-US" w:eastAsia="zh-CN" w:bidi="ar-SA"/>
              </w:rPr>
              <w:t>SCI</w:t>
            </w:r>
            <w:r>
              <w:rPr>
                <w:rFonts w:ascii="Times New Roman" w:hAnsi="Times New Roman" w:cs="Times New Roman"/>
                <w:kern w:val="0"/>
                <w:sz w:val="18"/>
                <w:szCs w:val="18"/>
                <w:lang w:val="en-US" w:eastAsia="zh-CN" w:bidi="ar-SA"/>
              </w:rPr>
              <w:t>、</w:t>
            </w:r>
            <w:r>
              <w:rPr>
                <w:rFonts w:ascii="Times New Roman" w:hAnsi="Times New Roman" w:cs="Times New Roman"/>
                <w:kern w:val="0"/>
                <w:sz w:val="18"/>
                <w:szCs w:val="18"/>
                <w:lang w:val="en-US" w:eastAsia="zh-CN" w:bidi="ar-SA"/>
              </w:rPr>
              <w:t>El</w:t>
            </w:r>
            <w:r>
              <w:rPr>
                <w:rFonts w:ascii="Times New Roman" w:hAnsi="Times New Roman" w:cs="Times New Roman"/>
                <w:kern w:val="0"/>
                <w:sz w:val="18"/>
                <w:szCs w:val="18"/>
                <w:lang w:val="en-US" w:eastAsia="zh-CN" w:bidi="ar-SA"/>
              </w:rPr>
              <w:t>期刊所发表的数据水平：</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达到鉴定结果为国际领先或国际先进的相关成果指标；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达到经过科技成果标准化</w:t>
            </w:r>
            <w:r>
              <w:rPr>
                <w:rFonts w:ascii="Times New Roman" w:hAnsi="Times New Roman" w:cs="Times New Roman" w:hint="eastAsia"/>
                <w:kern w:val="0"/>
                <w:sz w:val="18"/>
                <w:szCs w:val="18"/>
                <w:lang w:val="en-US" w:eastAsia="zh-CN" w:bidi="ar-SA"/>
              </w:rPr>
              <w:t>评价</w:t>
            </w:r>
            <w:r>
              <w:rPr>
                <w:rFonts w:ascii="Times New Roman" w:hAnsi="Times New Roman" w:cs="Times New Roman"/>
                <w:kern w:val="0"/>
                <w:sz w:val="18"/>
                <w:szCs w:val="18"/>
                <w:lang w:val="en-US" w:eastAsia="zh-CN" w:bidi="ar-SA"/>
              </w:rPr>
              <w:t>且先进度为</w:t>
            </w:r>
            <w:r>
              <w:rPr>
                <w:rFonts w:ascii="Times New Roman" w:hAnsi="Times New Roman" w:cs="Times New Roman"/>
                <w:kern w:val="0"/>
                <w:sz w:val="18"/>
                <w:szCs w:val="18"/>
                <w:lang w:val="en-US" w:eastAsia="zh-CN" w:bidi="ar-SA"/>
              </w:rPr>
              <w:t>6</w:t>
            </w:r>
            <w:r>
              <w:rPr>
                <w:rFonts w:ascii="Times New Roman" w:hAnsi="Times New Roman" w:cs="Times New Roman"/>
                <w:kern w:val="0"/>
                <w:sz w:val="18"/>
                <w:szCs w:val="18"/>
                <w:lang w:val="en-US" w:eastAsia="zh-CN" w:bidi="ar-SA"/>
              </w:rPr>
              <w:t>级或</w:t>
            </w:r>
            <w:r>
              <w:rPr>
                <w:rFonts w:ascii="Times New Roman" w:hAnsi="Times New Roman" w:cs="Times New Roman"/>
                <w:kern w:val="0"/>
                <w:sz w:val="18"/>
                <w:szCs w:val="18"/>
                <w:lang w:val="en-US" w:eastAsia="zh-CN" w:bidi="ar-SA"/>
              </w:rPr>
              <w:t>7</w:t>
            </w:r>
            <w:r>
              <w:rPr>
                <w:rFonts w:ascii="Times New Roman" w:hAnsi="Times New Roman" w:cs="Times New Roman"/>
                <w:kern w:val="0"/>
                <w:sz w:val="18"/>
                <w:szCs w:val="18"/>
                <w:lang w:val="en-US" w:eastAsia="zh-CN" w:bidi="ar-SA"/>
              </w:rPr>
              <w:t>级成果的相关指标；</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超过非</w:t>
            </w:r>
            <w:r>
              <w:rPr>
                <w:rFonts w:ascii="Times New Roman" w:hAnsi="Times New Roman" w:cs="Times New Roman"/>
                <w:kern w:val="0"/>
                <w:sz w:val="18"/>
                <w:szCs w:val="18"/>
                <w:lang w:val="en-US" w:eastAsia="zh-CN" w:bidi="ar-SA"/>
              </w:rPr>
              <w:t>SCI</w:t>
            </w:r>
            <w:r>
              <w:rPr>
                <w:rFonts w:ascii="Times New Roman" w:hAnsi="Times New Roman" w:cs="Times New Roman"/>
                <w:kern w:val="0"/>
                <w:sz w:val="18"/>
                <w:szCs w:val="18"/>
                <w:lang w:val="en-US" w:eastAsia="zh-CN" w:bidi="ar-SA"/>
              </w:rPr>
              <w:t>、</w:t>
            </w:r>
            <w:r>
              <w:rPr>
                <w:rFonts w:ascii="Times New Roman" w:hAnsi="Times New Roman" w:cs="Times New Roman"/>
                <w:kern w:val="0"/>
                <w:sz w:val="18"/>
                <w:szCs w:val="18"/>
                <w:lang w:val="en-US" w:eastAsia="zh-CN" w:bidi="ar-SA"/>
              </w:rPr>
              <w:t>EI</w:t>
            </w:r>
            <w:r>
              <w:rPr>
                <w:rFonts w:ascii="Times New Roman" w:hAnsi="Times New Roman" w:cs="Times New Roman"/>
                <w:kern w:val="0"/>
                <w:sz w:val="18"/>
                <w:szCs w:val="18"/>
                <w:lang w:val="en-US" w:eastAsia="zh-CN" w:bidi="ar-SA"/>
              </w:rPr>
              <w:t>的高水平外文期刊所发表的数据水平（需专家特别说明）；</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若其他国家没有相关的研究，该指标达到中文核心期刊所发表的数据水平（需咨询专家特别说明）</w:t>
            </w:r>
          </w:p>
        </w:tc>
        <w:tc>
          <w:tcPr>
            <w:tcW w:w="1100" w:type="pct"/>
            <w:shd w:val="clear" w:color="auto" w:fill="FFFFFF"/>
            <w:noWrap/>
            <w:vAlign w:val="center"/>
          </w:tcPr>
          <w:p w:rsidR="00497CCC" w:rsidRDefault="00370007">
            <w:pPr>
              <w:pStyle w:val="Other1"/>
              <w:spacing w:line="296" w:lineRule="exact"/>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spacing w:line="296" w:lineRule="exact"/>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成果完成人发表的中文核心以上层次的学术论文；</w:t>
            </w:r>
          </w:p>
          <w:p w:rsidR="00497CCC" w:rsidRDefault="00370007">
            <w:pPr>
              <w:pStyle w:val="Other1"/>
              <w:spacing w:line="296" w:lineRule="exact"/>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具有检测资质的第三方检测机构出具的产品检测报告；</w:t>
            </w:r>
          </w:p>
          <w:p w:rsidR="00497CCC" w:rsidRDefault="00370007">
            <w:pPr>
              <w:pStyle w:val="Other1"/>
              <w:spacing w:line="296" w:lineRule="exact"/>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地市级以上科技部门组织完成的项目验收意见</w:t>
            </w:r>
          </w:p>
        </w:tc>
        <w:tc>
          <w:tcPr>
            <w:tcW w:w="1335" w:type="pct"/>
            <w:shd w:val="clear" w:color="auto" w:fill="FFFFFF"/>
            <w:noWrap/>
          </w:tcPr>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国际一流品牌产品相关指标的第三方检测报告：</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对比技术国际专利说明书中，含有对比指标数据的页面；</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对比技术在被</w:t>
            </w:r>
            <w:r>
              <w:rPr>
                <w:rFonts w:ascii="Times New Roman" w:hAnsi="Times New Roman" w:cs="Times New Roman"/>
                <w:kern w:val="0"/>
                <w:sz w:val="18"/>
                <w:szCs w:val="18"/>
                <w:lang w:val="en-US" w:eastAsia="zh-CN" w:bidi="ar-SA"/>
              </w:rPr>
              <w:t>SCI</w:t>
            </w:r>
            <w:r>
              <w:rPr>
                <w:rFonts w:ascii="Times New Roman" w:hAnsi="Times New Roman" w:cs="Times New Roman"/>
                <w:kern w:val="0"/>
                <w:sz w:val="18"/>
                <w:szCs w:val="18"/>
                <w:lang w:val="en-US" w:eastAsia="zh-CN" w:bidi="ar-SA"/>
              </w:rPr>
              <w:t>、</w:t>
            </w:r>
            <w:r>
              <w:rPr>
                <w:rFonts w:ascii="Times New Roman" w:hAnsi="Times New Roman" w:cs="Times New Roman"/>
                <w:kern w:val="0"/>
                <w:sz w:val="18"/>
                <w:szCs w:val="18"/>
                <w:lang w:val="en-US" w:eastAsia="zh-CN" w:bidi="ar-SA"/>
              </w:rPr>
              <w:t>EI</w:t>
            </w:r>
            <w:r>
              <w:rPr>
                <w:rFonts w:ascii="Times New Roman" w:hAnsi="Times New Roman" w:cs="Times New Roman"/>
                <w:kern w:val="0"/>
                <w:sz w:val="18"/>
                <w:szCs w:val="18"/>
                <w:lang w:val="en-US" w:eastAsia="zh-CN" w:bidi="ar-SA"/>
              </w:rPr>
              <w:t>收录期刊所发表论文的首页和含有对比指标数据的页面；</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政府官网或万方数据网站检索到的己完成成果的信息网页截图或鉴定报告；</w:t>
            </w:r>
          </w:p>
          <w:p w:rsidR="00497CCC" w:rsidRDefault="00370007">
            <w:pPr>
              <w:pStyle w:val="Other1"/>
              <w:spacing w:line="296"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对比技术在中文核心期刊发表论文的首页和含有对比指标数据的页面（需专家特别说明，国外没有相关研充或水平较低）</w:t>
            </w:r>
          </w:p>
        </w:tc>
      </w:tr>
      <w:tr w:rsidR="00497CCC">
        <w:trPr>
          <w:cantSplit/>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lastRenderedPageBreak/>
              <w:t>第五</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spacing w:line="297" w:lineRule="exact"/>
              <w:rPr>
                <w:kern w:val="0"/>
                <w:sz w:val="18"/>
                <w:szCs w:val="18"/>
                <w:lang w:eastAsia="zh-CN"/>
              </w:rPr>
            </w:pPr>
            <w:r>
              <w:rPr>
                <w:kern w:val="0"/>
                <w:sz w:val="18"/>
                <w:szCs w:val="18"/>
              </w:rPr>
              <w:t>在国内范围内，该成果的核心指标值领先于该领域其他类似技术的相应指标。</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该技术的核心指标至少满足以下条件之一：</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高于公开报道的或第三方检测的国内一流品牌技术的检测指标；</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高于国内专利检索中的最高数据水平；</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高于中文核心期刊所发表的数据水平；</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高于鉴定结果为国内领先的相关成果指标；</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高于经过科技成果标准化</w:t>
            </w:r>
            <w:r>
              <w:rPr>
                <w:rFonts w:ascii="Times New Roman" w:hAnsi="Times New Roman" w:cs="Times New Roman" w:hint="eastAsia"/>
                <w:kern w:val="0"/>
                <w:sz w:val="18"/>
                <w:szCs w:val="18"/>
                <w:lang w:val="en-US" w:eastAsia="zh-CN" w:bidi="ar-SA"/>
              </w:rPr>
              <w:t>评价</w:t>
            </w:r>
            <w:r>
              <w:rPr>
                <w:rFonts w:ascii="Times New Roman" w:hAnsi="Times New Roman" w:cs="Times New Roman"/>
                <w:kern w:val="0"/>
                <w:sz w:val="18"/>
                <w:szCs w:val="18"/>
                <w:lang w:val="en-US" w:eastAsia="zh-CN" w:bidi="ar-SA"/>
              </w:rPr>
              <w:t>且先进度为</w:t>
            </w:r>
            <w:r>
              <w:rPr>
                <w:rFonts w:ascii="Times New Roman" w:hAnsi="Times New Roman" w:cs="Times New Roman"/>
                <w:kern w:val="0"/>
                <w:sz w:val="18"/>
                <w:szCs w:val="18"/>
                <w:lang w:val="en-US" w:eastAsia="zh-CN" w:bidi="ar-SA"/>
              </w:rPr>
              <w:t>4</w:t>
            </w:r>
            <w:r>
              <w:rPr>
                <w:rFonts w:ascii="Times New Roman" w:hAnsi="Times New Roman" w:cs="Times New Roman"/>
                <w:kern w:val="0"/>
                <w:sz w:val="18"/>
                <w:szCs w:val="18"/>
                <w:lang w:val="en-US" w:eastAsia="zh-CN" w:bidi="ar-SA"/>
              </w:rPr>
              <w:t>级或</w:t>
            </w:r>
            <w:r>
              <w:rPr>
                <w:rFonts w:ascii="Times New Roman" w:hAnsi="Times New Roman" w:cs="Times New Roman"/>
                <w:kern w:val="0"/>
                <w:sz w:val="18"/>
                <w:szCs w:val="18"/>
                <w:lang w:val="en-US" w:eastAsia="zh-CN" w:bidi="ar-SA"/>
              </w:rPr>
              <w:t>5</w:t>
            </w:r>
            <w:r>
              <w:rPr>
                <w:rFonts w:ascii="Times New Roman" w:hAnsi="Times New Roman" w:cs="Times New Roman"/>
                <w:kern w:val="0"/>
                <w:sz w:val="18"/>
                <w:szCs w:val="18"/>
                <w:lang w:val="en-US" w:eastAsia="zh-CN" w:bidi="ar-SA"/>
              </w:rPr>
              <w:t>级成果的相关指标；</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高于中文一般学术期刊所发表的数据水平（需专家特别说明）</w:t>
            </w:r>
          </w:p>
        </w:tc>
        <w:tc>
          <w:tcPr>
            <w:tcW w:w="1100" w:type="pct"/>
            <w:shd w:val="clear" w:color="auto" w:fill="FFFFFF"/>
            <w:noWrap/>
            <w:vAlign w:val="center"/>
          </w:tcPr>
          <w:p w:rsidR="00497CCC" w:rsidRDefault="00370007">
            <w:pPr>
              <w:pStyle w:val="Other1"/>
              <w:spacing w:line="294" w:lineRule="exact"/>
              <w:ind w:firstLine="30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spacing w:line="294" w:lineRule="exact"/>
              <w:ind w:firstLine="30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成果完成人发表的学术论文；</w:t>
            </w:r>
          </w:p>
          <w:p w:rsidR="00497CCC" w:rsidRDefault="00370007">
            <w:pPr>
              <w:pStyle w:val="Other1"/>
              <w:spacing w:line="294" w:lineRule="exact"/>
              <w:ind w:firstLine="30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具有检测资质的第三方检测机构出具的产品检测报告；</w:t>
            </w:r>
          </w:p>
          <w:p w:rsidR="00497CCC" w:rsidRDefault="00370007">
            <w:pPr>
              <w:pStyle w:val="Other1"/>
              <w:spacing w:line="294" w:lineRule="exact"/>
              <w:ind w:firstLine="30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地市级以上科技部门组织完成的项日验收意见；</w:t>
            </w:r>
          </w:p>
          <w:p w:rsidR="00497CCC" w:rsidRDefault="00370007">
            <w:pPr>
              <w:pStyle w:val="Other1"/>
              <w:spacing w:line="294" w:lineRule="exact"/>
              <w:ind w:firstLine="30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该成果所包含技术的专利说明书中含有自身指标的页面</w:t>
            </w:r>
          </w:p>
        </w:tc>
        <w:tc>
          <w:tcPr>
            <w:tcW w:w="1335" w:type="pct"/>
            <w:shd w:val="clear" w:color="auto" w:fill="FFFFFF"/>
            <w:noWrap/>
            <w:vAlign w:val="center"/>
          </w:tcPr>
          <w:p w:rsidR="00497CCC" w:rsidRDefault="00370007">
            <w:pPr>
              <w:pStyle w:val="Other1"/>
              <w:spacing w:line="297" w:lineRule="exact"/>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国内</w:t>
            </w:r>
            <w:r>
              <w:rPr>
                <w:rFonts w:ascii="Times New Roman" w:hAnsi="Times New Roman" w:cs="Times New Roman"/>
                <w:kern w:val="0"/>
                <w:sz w:val="18"/>
                <w:szCs w:val="18"/>
                <w:lang w:val="en-US" w:eastAsia="zh-CN" w:bidi="ar-SA"/>
              </w:rPr>
              <w:t>-</w:t>
            </w:r>
            <w:r>
              <w:rPr>
                <w:rFonts w:ascii="Times New Roman" w:hAnsi="Times New Roman" w:cs="Times New Roman"/>
                <w:kern w:val="0"/>
                <w:sz w:val="18"/>
                <w:szCs w:val="18"/>
                <w:lang w:val="en-US" w:eastAsia="zh-CN" w:bidi="ar-SA"/>
              </w:rPr>
              <w:t>流品牌产品相关指标的第三方检测报告；</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对比技术专利说明书中，含有对比指标数据的页面：</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对比技术在中文核心期刊所发表论文的首页和含有对比指标数据的页面；</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政府官网或万方数据网站检索到的己完成成果的信息网页截图；</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科技成果标准化</w:t>
            </w:r>
            <w:r>
              <w:rPr>
                <w:rFonts w:ascii="Times New Roman" w:hAnsi="Times New Roman" w:cs="Times New Roman" w:hint="eastAsia"/>
                <w:kern w:val="0"/>
                <w:sz w:val="18"/>
                <w:szCs w:val="18"/>
                <w:lang w:val="en-US" w:eastAsia="zh-CN" w:bidi="ar-SA"/>
              </w:rPr>
              <w:t>评价</w:t>
            </w:r>
            <w:r>
              <w:rPr>
                <w:rFonts w:ascii="Times New Roman" w:hAnsi="Times New Roman" w:cs="Times New Roman"/>
                <w:kern w:val="0"/>
                <w:sz w:val="18"/>
                <w:szCs w:val="18"/>
                <w:lang w:val="en-US" w:eastAsia="zh-CN" w:bidi="ar-SA"/>
              </w:rPr>
              <w:t>报告；</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对比技术在中文一般期刊发表论文的首页和含有对比指标数据的页面（需专家特别说明）</w:t>
            </w:r>
          </w:p>
        </w:tc>
      </w:tr>
      <w:tr w:rsidR="00497CCC">
        <w:trPr>
          <w:cantSplit/>
          <w:jc w:val="center"/>
        </w:trPr>
        <w:tc>
          <w:tcPr>
            <w:tcW w:w="378" w:type="pct"/>
            <w:shd w:val="clear" w:color="auto" w:fill="FFFFFF"/>
            <w:noWrap/>
            <w:vAlign w:val="center"/>
          </w:tcPr>
          <w:p w:rsidR="00497CCC" w:rsidRDefault="00370007">
            <w:pPr>
              <w:pStyle w:val="Other1"/>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第四</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ind w:firstLine="280"/>
              <w:rPr>
                <w:kern w:val="0"/>
                <w:sz w:val="18"/>
                <w:szCs w:val="18"/>
                <w:lang w:eastAsia="zh-CN"/>
              </w:rPr>
            </w:pPr>
            <w:r>
              <w:rPr>
                <w:kern w:val="0"/>
                <w:sz w:val="18"/>
                <w:szCs w:val="18"/>
              </w:rPr>
              <w:t>在国内范围内，该成果的核心指标值达到该领域其他类似技术的相应指标。</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该技术成果的核心指标至少满足以下条件之一：</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达</w:t>
            </w:r>
            <w:r>
              <w:rPr>
                <w:rFonts w:ascii="Times New Roman" w:hAnsi="Times New Roman" w:cs="Times New Roman"/>
                <w:kern w:val="0"/>
                <w:sz w:val="18"/>
                <w:szCs w:val="18"/>
                <w:lang w:val="en-US" w:eastAsia="zh-CN" w:bidi="ar-SA"/>
              </w:rPr>
              <w:t>到公开报道的或第三方检测的国内一流品牌技术的检测指标；</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达到国内专利检索中的最高数据水平；</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达到中文核心期刊所发表的数据水平；</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达到已经认定为国内领先或国内先进的相关成果指标；</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达到经过科技成果标准化评价且先进度为</w:t>
            </w:r>
            <w:r>
              <w:rPr>
                <w:rFonts w:ascii="Times New Roman" w:hAnsi="Times New Roman" w:cs="Times New Roman" w:hint="eastAsia"/>
                <w:kern w:val="0"/>
                <w:sz w:val="18"/>
                <w:szCs w:val="18"/>
                <w:lang w:val="en-US" w:eastAsia="zh-CN" w:bidi="ar-SA"/>
              </w:rPr>
              <w:t>4</w:t>
            </w:r>
            <w:r>
              <w:rPr>
                <w:rFonts w:ascii="Times New Roman" w:hAnsi="Times New Roman" w:cs="Times New Roman" w:hint="eastAsia"/>
                <w:kern w:val="0"/>
                <w:sz w:val="18"/>
                <w:szCs w:val="18"/>
                <w:lang w:val="en-US" w:eastAsia="zh-CN" w:bidi="ar-SA"/>
              </w:rPr>
              <w:t>级或</w:t>
            </w:r>
            <w:r>
              <w:rPr>
                <w:rFonts w:ascii="Times New Roman" w:hAnsi="Times New Roman" w:cs="Times New Roman" w:hint="eastAsia"/>
                <w:kern w:val="0"/>
                <w:sz w:val="18"/>
                <w:szCs w:val="18"/>
                <w:lang w:val="en-US" w:eastAsia="zh-CN" w:bidi="ar-SA"/>
              </w:rPr>
              <w:t>5</w:t>
            </w:r>
            <w:r>
              <w:rPr>
                <w:rFonts w:ascii="Times New Roman" w:hAnsi="Times New Roman" w:cs="Times New Roman" w:hint="eastAsia"/>
                <w:kern w:val="0"/>
                <w:sz w:val="18"/>
                <w:szCs w:val="18"/>
                <w:lang w:val="en-US" w:eastAsia="zh-CN" w:bidi="ar-SA"/>
              </w:rPr>
              <w:t>级成果的相关指标；</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达到中文一般学术期刊所发表的数据水平（需专家特别说明）</w:t>
            </w:r>
          </w:p>
        </w:tc>
        <w:tc>
          <w:tcPr>
            <w:tcW w:w="1100" w:type="pct"/>
            <w:shd w:val="clear" w:color="auto" w:fill="FFFFFF"/>
            <w:noWrap/>
            <w:vAlign w:val="center"/>
          </w:tcPr>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成果完成人发表的学术论文；</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具有检测资质的第三方检测机构出具的产品检测报告；</w:t>
            </w:r>
          </w:p>
          <w:p w:rsidR="00497CCC" w:rsidRDefault="00370007">
            <w:pPr>
              <w:pStyle w:val="Other1"/>
              <w:spacing w:line="294" w:lineRule="exact"/>
              <w:ind w:firstLine="30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地市级以上科技部门组织完成的项日验收意见；</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该成果所包含技术的专利说明书中含有自身指标的页面</w:t>
            </w:r>
          </w:p>
        </w:tc>
        <w:tc>
          <w:tcPr>
            <w:tcW w:w="1335" w:type="pct"/>
            <w:shd w:val="clear" w:color="auto" w:fill="FFFFFF"/>
            <w:noWrap/>
            <w:vAlign w:val="center"/>
          </w:tcPr>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国内</w:t>
            </w:r>
            <w:r>
              <w:rPr>
                <w:rFonts w:ascii="Times New Roman" w:hAnsi="Times New Roman" w:cs="Times New Roman" w:hint="eastAsia"/>
                <w:kern w:val="0"/>
                <w:sz w:val="18"/>
                <w:szCs w:val="18"/>
                <w:lang w:val="en-US" w:eastAsia="zh-CN" w:bidi="ar-SA"/>
              </w:rPr>
              <w:t>一</w:t>
            </w:r>
            <w:r>
              <w:rPr>
                <w:rFonts w:ascii="Times New Roman" w:hAnsi="Times New Roman" w:cs="Times New Roman"/>
                <w:kern w:val="0"/>
                <w:sz w:val="18"/>
                <w:szCs w:val="18"/>
                <w:lang w:val="en-US" w:eastAsia="zh-CN" w:bidi="ar-SA"/>
              </w:rPr>
              <w:t>流品牌产品相关指标的第三方检测报告；</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对比技术专利说明书中，含有对比指标数据的页面；</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对比技术在中文核心期刊所发表论文的首页和含有对比指标数据的页面；</w:t>
            </w:r>
          </w:p>
          <w:p w:rsidR="00497CCC" w:rsidRDefault="00370007">
            <w:pPr>
              <w:pStyle w:val="Other1"/>
              <w:spacing w:line="297"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政府官网或万方数据网站检索到的己完成成果的信息网页截图；</w:t>
            </w:r>
          </w:p>
          <w:p w:rsidR="00497CCC" w:rsidRDefault="00370007">
            <w:pPr>
              <w:pStyle w:val="Other1"/>
              <w:ind w:firstLine="2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对比技术在中文一般期刊发表论文的首页和含有对比指标数据的页面（需专家特别说明）</w:t>
            </w:r>
          </w:p>
        </w:tc>
      </w:tr>
      <w:tr w:rsidR="00497CCC">
        <w:trPr>
          <w:cantSplit/>
          <w:trHeight w:val="1389"/>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第三</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rPr>
                <w:rFonts w:ascii="Times New Roman" w:hAnsi="Times New Roman" w:cs="Times New Roman"/>
                <w:kern w:val="0"/>
                <w:sz w:val="18"/>
                <w:szCs w:val="18"/>
                <w:lang w:val="en-US" w:eastAsia="zh-CN" w:bidi="ar-SA"/>
              </w:rPr>
            </w:pPr>
            <w:r>
              <w:rPr>
                <w:kern w:val="0"/>
                <w:sz w:val="18"/>
                <w:szCs w:val="18"/>
              </w:rPr>
              <w:t>该技术成果的核心指标达到国家标准或行业标准</w:t>
            </w:r>
          </w:p>
          <w:p w:rsidR="00497CCC" w:rsidRDefault="00497CCC">
            <w:pPr>
              <w:pStyle w:val="Other1"/>
              <w:rPr>
                <w:rFonts w:ascii="Times New Roman" w:hAnsi="Times New Roman" w:cs="Times New Roman"/>
                <w:kern w:val="0"/>
                <w:sz w:val="18"/>
                <w:szCs w:val="18"/>
                <w:lang w:val="en-US" w:eastAsia="zh-CN" w:bidi="ar-SA"/>
              </w:rPr>
            </w:pPr>
          </w:p>
        </w:tc>
        <w:tc>
          <w:tcPr>
            <w:tcW w:w="1100" w:type="pct"/>
            <w:vMerge w:val="restart"/>
            <w:shd w:val="clear" w:color="auto" w:fill="FFFFFF"/>
            <w:noWrap/>
            <w:vAlign w:val="center"/>
          </w:tcPr>
          <w:p w:rsidR="00497CCC" w:rsidRDefault="00370007">
            <w:pPr>
              <w:pStyle w:val="Other1"/>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提供下列材料之一：</w:t>
            </w:r>
          </w:p>
          <w:p w:rsidR="00497CCC" w:rsidRDefault="00370007">
            <w:pPr>
              <w:pStyle w:val="Other1"/>
              <w:jc w:val="lef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完成人发表的学术论文；</w:t>
            </w:r>
          </w:p>
          <w:p w:rsidR="00497CCC" w:rsidRDefault="00370007">
            <w:pPr>
              <w:pStyle w:val="Other1"/>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具有检测资质的第三方检测机构出具的产品检测报告；</w:t>
            </w:r>
          </w:p>
          <w:p w:rsidR="00497CCC" w:rsidRDefault="00370007">
            <w:pPr>
              <w:pStyle w:val="Other1"/>
              <w:spacing w:line="263" w:lineRule="exact"/>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地市级以上科技部门组织完成的项目验收</w:t>
            </w:r>
            <w:r>
              <w:rPr>
                <w:rFonts w:ascii="Times New Roman" w:hAnsi="Times New Roman" w:cs="Times New Roman" w:hint="eastAsia"/>
                <w:kern w:val="0"/>
                <w:sz w:val="18"/>
                <w:szCs w:val="18"/>
                <w:lang w:val="en-US" w:eastAsia="zh-CN" w:bidi="ar-SA"/>
              </w:rPr>
              <w:t>意见；</w:t>
            </w:r>
          </w:p>
          <w:p w:rsidR="00497CCC" w:rsidRDefault="00370007">
            <w:pPr>
              <w:pStyle w:val="Other1"/>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该技术所包含技术的专利说明书中含有自身指标的页面</w:t>
            </w:r>
          </w:p>
        </w:tc>
        <w:tc>
          <w:tcPr>
            <w:tcW w:w="1335" w:type="pct"/>
            <w:vMerge w:val="restart"/>
            <w:shd w:val="clear" w:color="auto" w:fill="FFFFFF"/>
            <w:noWrap/>
            <w:vAlign w:val="center"/>
          </w:tcPr>
          <w:p w:rsidR="00497CCC" w:rsidRDefault="00370007">
            <w:pPr>
              <w:pStyle w:val="Other1"/>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提供用于对比的标准名称和含有对比指标要求条款的页面</w:t>
            </w:r>
          </w:p>
        </w:tc>
      </w:tr>
      <w:tr w:rsidR="00497CCC">
        <w:trPr>
          <w:cantSplit/>
          <w:trHeight w:val="1607"/>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第二</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ind w:firstLineChars="100" w:firstLine="180"/>
              <w:rPr>
                <w:rFonts w:ascii="Times New Roman" w:hAnsi="Times New Roman" w:cs="Times New Roman"/>
                <w:kern w:val="0"/>
                <w:sz w:val="18"/>
                <w:szCs w:val="18"/>
                <w:lang w:val="en-US" w:eastAsia="zh-CN" w:bidi="ar-SA"/>
              </w:rPr>
            </w:pPr>
            <w:r>
              <w:rPr>
                <w:kern w:val="0"/>
                <w:sz w:val="18"/>
                <w:szCs w:val="18"/>
              </w:rPr>
              <w:t>该技术成果的核心指标达到地方标准或企业标准</w:t>
            </w:r>
          </w:p>
          <w:p w:rsidR="00497CCC" w:rsidRDefault="00497CCC">
            <w:pPr>
              <w:pStyle w:val="Other1"/>
              <w:ind w:firstLineChars="100" w:firstLine="180"/>
              <w:rPr>
                <w:rFonts w:ascii="Times New Roman" w:hAnsi="Times New Roman" w:cs="Times New Roman"/>
                <w:kern w:val="0"/>
                <w:sz w:val="18"/>
                <w:szCs w:val="18"/>
                <w:lang w:val="en-US" w:eastAsia="zh-CN" w:bidi="ar-SA"/>
              </w:rPr>
            </w:pPr>
          </w:p>
        </w:tc>
        <w:tc>
          <w:tcPr>
            <w:tcW w:w="1100" w:type="pct"/>
            <w:vMerge/>
            <w:shd w:val="clear" w:color="auto" w:fill="FFFFFF"/>
            <w:noWrap/>
            <w:vAlign w:val="center"/>
          </w:tcPr>
          <w:p w:rsidR="00497CCC" w:rsidRDefault="00497CCC">
            <w:pPr>
              <w:rPr>
                <w:kern w:val="0"/>
                <w:sz w:val="18"/>
                <w:szCs w:val="18"/>
              </w:rPr>
            </w:pPr>
          </w:p>
        </w:tc>
        <w:tc>
          <w:tcPr>
            <w:tcW w:w="1335" w:type="pct"/>
            <w:vMerge/>
            <w:shd w:val="clear" w:color="auto" w:fill="FFFFFF"/>
            <w:noWrap/>
            <w:vAlign w:val="center"/>
          </w:tcPr>
          <w:p w:rsidR="00497CCC" w:rsidRDefault="00497CCC">
            <w:pPr>
              <w:rPr>
                <w:kern w:val="0"/>
                <w:sz w:val="18"/>
                <w:szCs w:val="18"/>
              </w:rPr>
            </w:pPr>
          </w:p>
        </w:tc>
      </w:tr>
      <w:tr w:rsidR="00497CCC">
        <w:trPr>
          <w:cantSplit/>
          <w:trHeight w:val="747"/>
          <w:jc w:val="center"/>
        </w:trPr>
        <w:tc>
          <w:tcPr>
            <w:tcW w:w="378"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hint="eastAsia"/>
                <w:kern w:val="0"/>
                <w:sz w:val="18"/>
                <w:szCs w:val="18"/>
                <w:lang w:val="en-US" w:eastAsia="zh-CN" w:bidi="ar-SA"/>
              </w:rPr>
              <w:t>第一</w:t>
            </w:r>
            <w:r>
              <w:rPr>
                <w:rFonts w:ascii="Times New Roman" w:hAnsi="Times New Roman" w:cs="Times New Roman"/>
                <w:kern w:val="0"/>
                <w:sz w:val="18"/>
                <w:szCs w:val="18"/>
                <w:lang w:val="en-US" w:eastAsia="zh-CN" w:bidi="ar-SA"/>
              </w:rPr>
              <w:t>级</w:t>
            </w:r>
          </w:p>
        </w:tc>
        <w:tc>
          <w:tcPr>
            <w:tcW w:w="2185" w:type="pct"/>
            <w:shd w:val="clear" w:color="auto" w:fill="FFFFFF"/>
            <w:noWrap/>
            <w:vAlign w:val="center"/>
          </w:tcPr>
          <w:p w:rsidR="00497CCC" w:rsidRDefault="00370007">
            <w:pPr>
              <w:pStyle w:val="Other1"/>
              <w:ind w:firstLineChars="100" w:firstLine="180"/>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该技术的核心指标暂未达到上述任何要求</w:t>
            </w:r>
          </w:p>
        </w:tc>
        <w:tc>
          <w:tcPr>
            <w:tcW w:w="1100"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w:t>
            </w:r>
          </w:p>
        </w:tc>
        <w:tc>
          <w:tcPr>
            <w:tcW w:w="1335" w:type="pct"/>
            <w:shd w:val="clear" w:color="auto" w:fill="FFFFFF"/>
            <w:noWrap/>
            <w:vAlign w:val="center"/>
          </w:tcPr>
          <w:p w:rsidR="00497CCC" w:rsidRDefault="00370007">
            <w:pPr>
              <w:pStyle w:val="Other1"/>
              <w:spacing w:line="240" w:lineRule="auto"/>
              <w:ind w:firstLine="0"/>
              <w:jc w:val="center"/>
              <w:rPr>
                <w:rFonts w:ascii="Times New Roman" w:hAnsi="Times New Roman" w:cs="Times New Roman"/>
                <w:kern w:val="0"/>
                <w:sz w:val="18"/>
                <w:szCs w:val="18"/>
                <w:lang w:val="en-US" w:eastAsia="zh-CN" w:bidi="ar-SA"/>
              </w:rPr>
            </w:pPr>
            <w:r>
              <w:rPr>
                <w:rFonts w:ascii="Times New Roman" w:hAnsi="Times New Roman" w:cs="Times New Roman"/>
                <w:kern w:val="0"/>
                <w:sz w:val="18"/>
                <w:szCs w:val="18"/>
                <w:lang w:val="en-US" w:eastAsia="zh-CN" w:bidi="ar-SA"/>
              </w:rPr>
              <w:t>/</w:t>
            </w:r>
          </w:p>
        </w:tc>
      </w:tr>
    </w:tbl>
    <w:p w:rsidR="00497CCC" w:rsidRDefault="00497CCC">
      <w:bookmarkStart w:id="0" w:name="_GoBack"/>
      <w:bookmarkEnd w:id="0"/>
    </w:p>
    <w:sectPr w:rsidR="00497CCC" w:rsidSect="00497C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007" w:rsidRDefault="00370007" w:rsidP="00497CCC">
      <w:r>
        <w:separator/>
      </w:r>
    </w:p>
  </w:endnote>
  <w:endnote w:type="continuationSeparator" w:id="1">
    <w:p w:rsidR="00370007" w:rsidRDefault="00370007" w:rsidP="00497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CC" w:rsidRDefault="00497CCC">
    <w:pPr>
      <w:pStyle w:val="a3"/>
      <w:jc w:val="center"/>
      <w:rPr>
        <w:sz w:val="22"/>
      </w:rPr>
    </w:pPr>
    <w:r>
      <w:rPr>
        <w:sz w:val="22"/>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497CCC" w:rsidRDefault="00497CCC">
                <w:pPr>
                  <w:pStyle w:val="a3"/>
                  <w:rPr>
                    <w:rStyle w:val="a4"/>
                    <w:sz w:val="18"/>
                  </w:rPr>
                </w:pPr>
                <w:r>
                  <w:rPr>
                    <w:rStyle w:val="a4"/>
                    <w:sz w:val="21"/>
                    <w:szCs w:val="22"/>
                  </w:rPr>
                  <w:fldChar w:fldCharType="begin"/>
                </w:r>
                <w:r w:rsidR="00370007">
                  <w:rPr>
                    <w:rStyle w:val="a4"/>
                    <w:sz w:val="21"/>
                    <w:szCs w:val="22"/>
                  </w:rPr>
                  <w:instrText xml:space="preserve">PAGE  </w:instrText>
                </w:r>
                <w:r>
                  <w:rPr>
                    <w:rStyle w:val="a4"/>
                    <w:sz w:val="21"/>
                    <w:szCs w:val="22"/>
                  </w:rPr>
                  <w:fldChar w:fldCharType="separate"/>
                </w:r>
                <w:r w:rsidR="00F336D0">
                  <w:rPr>
                    <w:rStyle w:val="a4"/>
                    <w:noProof/>
                    <w:sz w:val="21"/>
                    <w:szCs w:val="22"/>
                  </w:rPr>
                  <w:t>4</w:t>
                </w:r>
                <w:r>
                  <w:rPr>
                    <w:rStyle w:val="a4"/>
                    <w:sz w:val="21"/>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007" w:rsidRDefault="00370007" w:rsidP="00497CCC">
      <w:r>
        <w:separator/>
      </w:r>
    </w:p>
  </w:footnote>
  <w:footnote w:type="continuationSeparator" w:id="1">
    <w:p w:rsidR="00370007" w:rsidRDefault="00370007" w:rsidP="00497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41D1"/>
    <w:multiLevelType w:val="multilevel"/>
    <w:tmpl w:val="32A341D1"/>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hiYjdmZGRhMmY3Nzg0ZWJjYTczOTMyYjZhMjI1MzUifQ=="/>
  </w:docVars>
  <w:rsids>
    <w:rsidRoot w:val="00497CCC"/>
    <w:rsid w:val="00370007"/>
    <w:rsid w:val="00497CCC"/>
    <w:rsid w:val="00F336D0"/>
    <w:rsid w:val="5FD44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7CCC"/>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497CCC"/>
    <w:pPr>
      <w:keepNext/>
      <w:pageBreakBefore/>
      <w:widowControl/>
      <w:numPr>
        <w:numId w:val="1"/>
      </w:numPr>
      <w:spacing w:before="480" w:after="60"/>
      <w:jc w:val="center"/>
      <w:outlineLvl w:val="0"/>
    </w:pPr>
    <w:rPr>
      <w:rFonts w:ascii="Arial" w:hAnsi="Arial"/>
      <w:b/>
      <w:kern w:val="3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497CCC"/>
    <w:pPr>
      <w:widowControl/>
      <w:tabs>
        <w:tab w:val="center" w:pos="4320"/>
        <w:tab w:val="right" w:pos="8640"/>
      </w:tabs>
      <w:spacing w:before="240"/>
      <w:jc w:val="left"/>
    </w:pPr>
    <w:rPr>
      <w:kern w:val="0"/>
      <w:sz w:val="24"/>
      <w:szCs w:val="20"/>
    </w:rPr>
  </w:style>
  <w:style w:type="character" w:styleId="a4">
    <w:name w:val="page number"/>
    <w:basedOn w:val="a0"/>
    <w:semiHidden/>
    <w:rsid w:val="00497CCC"/>
  </w:style>
  <w:style w:type="paragraph" w:customStyle="1" w:styleId="a5">
    <w:name w:val="标准文件_段"/>
    <w:qFormat/>
    <w:rsid w:val="00497CCC"/>
    <w:pPr>
      <w:autoSpaceDE w:val="0"/>
      <w:autoSpaceDN w:val="0"/>
      <w:ind w:firstLineChars="200" w:firstLine="200"/>
      <w:jc w:val="both"/>
    </w:pPr>
    <w:rPr>
      <w:rFonts w:ascii="宋体" w:eastAsia="宋体" w:hAnsi="Times New Roman" w:cs="Times New Roman"/>
      <w:sz w:val="21"/>
    </w:rPr>
  </w:style>
  <w:style w:type="paragraph" w:customStyle="1" w:styleId="Other1">
    <w:name w:val="Other|1"/>
    <w:basedOn w:val="a"/>
    <w:qFormat/>
    <w:rsid w:val="00497CCC"/>
    <w:pPr>
      <w:spacing w:line="284" w:lineRule="exact"/>
      <w:ind w:firstLine="260"/>
    </w:pPr>
    <w:rPr>
      <w:rFonts w:ascii="宋体" w:hAnsi="宋体" w:cs="宋体"/>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3280</Characters>
  <Application>Microsoft Office Word</Application>
  <DocSecurity>0</DocSecurity>
  <Lines>27</Lines>
  <Paragraphs>7</Paragraphs>
  <ScaleCrop>false</ScaleCrop>
  <Company>China</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yangxu</dc:creator>
  <cp:lastModifiedBy>User</cp:lastModifiedBy>
  <cp:revision>2</cp:revision>
  <dcterms:created xsi:type="dcterms:W3CDTF">2023-05-26T06:31:00Z</dcterms:created>
  <dcterms:modified xsi:type="dcterms:W3CDTF">2023-06-30T02:39:00Z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44E78CCCD4F8408C859F44665D2440F8_12</vt:lpwstr>
  </property>
</Properties>
</file>